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1675883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04A4B">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A7379">
        <w:rPr>
          <w:rFonts w:ascii="Arial" w:hAnsi="Arial" w:cs="Arial"/>
          <w:b/>
          <w:sz w:val="24"/>
          <w:szCs w:val="24"/>
        </w:rPr>
        <w:t>RP-</w:t>
      </w:r>
      <w:r w:rsidR="00DA004C" w:rsidRPr="007A7379">
        <w:rPr>
          <w:rFonts w:ascii="Arial" w:hAnsi="Arial" w:cs="Arial"/>
          <w:b/>
          <w:sz w:val="24"/>
          <w:szCs w:val="24"/>
        </w:rPr>
        <w:t>2</w:t>
      </w:r>
      <w:r w:rsidR="00A04A4B">
        <w:rPr>
          <w:rFonts w:ascii="Arial" w:hAnsi="Arial" w:cs="Arial"/>
          <w:b/>
          <w:sz w:val="24"/>
          <w:szCs w:val="24"/>
        </w:rPr>
        <w:t>2</w:t>
      </w:r>
      <w:r w:rsidR="002776B7">
        <w:rPr>
          <w:rFonts w:ascii="Arial" w:hAnsi="Arial" w:cs="Arial"/>
          <w:b/>
          <w:sz w:val="24"/>
          <w:szCs w:val="24"/>
        </w:rPr>
        <w:t>0</w:t>
      </w:r>
      <w:r w:rsidR="00A91E68">
        <w:rPr>
          <w:rFonts w:ascii="Arial" w:hAnsi="Arial" w:cs="Arial"/>
          <w:b/>
          <w:sz w:val="24"/>
          <w:szCs w:val="24"/>
        </w:rPr>
        <w:t>9</w:t>
      </w:r>
      <w:r w:rsidR="002776B7">
        <w:rPr>
          <w:rFonts w:ascii="Arial" w:hAnsi="Arial" w:cs="Arial"/>
          <w:b/>
          <w:sz w:val="24"/>
          <w:szCs w:val="24"/>
        </w:rPr>
        <w:t>1</w:t>
      </w:r>
      <w:r w:rsidR="00A91E68">
        <w:rPr>
          <w:rFonts w:ascii="Arial" w:hAnsi="Arial" w:cs="Arial"/>
          <w:b/>
          <w:sz w:val="24"/>
          <w:szCs w:val="24"/>
        </w:rPr>
        <w:t>3</w:t>
      </w:r>
    </w:p>
    <w:p w14:paraId="74D3B354" w14:textId="6C67BFCA"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04A4B">
        <w:rPr>
          <w:rFonts w:ascii="Arial" w:hAnsi="Arial" w:cs="Arial"/>
          <w:b/>
          <w:sz w:val="24"/>
        </w:rPr>
        <w:t>March</w:t>
      </w:r>
      <w:r w:rsidR="00AD51D1">
        <w:rPr>
          <w:rFonts w:ascii="Arial" w:hAnsi="Arial" w:cs="Arial"/>
          <w:b/>
          <w:sz w:val="24"/>
        </w:rPr>
        <w:t xml:space="preserve"> </w:t>
      </w:r>
      <w:r w:rsidR="0082777E">
        <w:rPr>
          <w:rFonts w:ascii="Arial" w:hAnsi="Arial" w:cs="Arial"/>
          <w:b/>
          <w:sz w:val="24"/>
        </w:rPr>
        <w:t>1</w:t>
      </w:r>
      <w:r w:rsidR="00106AA3">
        <w:rPr>
          <w:rFonts w:ascii="Arial" w:hAnsi="Arial" w:cs="Arial"/>
          <w:b/>
          <w:sz w:val="24"/>
        </w:rPr>
        <w:t>7</w:t>
      </w:r>
      <w:r w:rsidR="00EB52E2">
        <w:rPr>
          <w:rFonts w:ascii="Arial" w:hAnsi="Arial" w:cs="Arial"/>
          <w:b/>
          <w:sz w:val="24"/>
        </w:rPr>
        <w:t xml:space="preserve"> - 23</w:t>
      </w:r>
      <w:r w:rsidR="00D17794" w:rsidRPr="001A659D">
        <w:rPr>
          <w:rFonts w:ascii="Arial" w:hAnsi="Arial" w:cs="Arial"/>
          <w:b/>
          <w:sz w:val="24"/>
        </w:rPr>
        <w:t>, 20</w:t>
      </w:r>
      <w:r>
        <w:rPr>
          <w:rFonts w:ascii="Arial" w:hAnsi="Arial" w:cs="Arial"/>
          <w:b/>
          <w:sz w:val="24"/>
        </w:rPr>
        <w:t>2</w:t>
      </w:r>
      <w:r w:rsidR="00EB52E2">
        <w:rPr>
          <w:rFonts w:ascii="Arial" w:hAnsi="Arial" w:cs="Arial"/>
          <w:b/>
          <w:sz w:val="24"/>
        </w:rPr>
        <w:t>2</w:t>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8E2936">
        <w:rPr>
          <w:rFonts w:ascii="Arial" w:hAnsi="Arial" w:cs="Arial"/>
          <w:b/>
          <w:sz w:val="24"/>
        </w:rPr>
        <w:tab/>
      </w:r>
      <w:r w:rsidR="007F4AE3" w:rsidRPr="007F4AE3">
        <w:t>(revision of RP-2</w:t>
      </w:r>
      <w:r w:rsidR="00A04A4B">
        <w:t>20</w:t>
      </w:r>
      <w:r w:rsidR="00A91E68">
        <w:t>148</w:t>
      </w:r>
      <w:r w:rsidR="007F4AE3" w:rsidRPr="007F4AE3">
        <w:t>)</w:t>
      </w:r>
    </w:p>
    <w:p w14:paraId="789396E5" w14:textId="77777777" w:rsidR="00F86A73" w:rsidRPr="00064533" w:rsidRDefault="00D45B2F" w:rsidP="006C4E32">
      <w:pPr>
        <w:pStyle w:val="Heading2"/>
        <w:jc w:val="center"/>
        <w:rPr>
          <w:u w:val="single"/>
        </w:rPr>
      </w:pPr>
      <w:r w:rsidRPr="00064533">
        <w:rPr>
          <w:u w:val="single"/>
        </w:rPr>
        <w:t xml:space="preserve">Status Report </w:t>
      </w:r>
      <w:r w:rsidR="00F86A73" w:rsidRPr="00064533">
        <w:rPr>
          <w:u w:val="single"/>
        </w:rPr>
        <w:t>to TSG</w:t>
      </w:r>
    </w:p>
    <w:p w14:paraId="5110D949" w14:textId="465DE9CD" w:rsidR="00D45B2F" w:rsidRDefault="00D45B2F" w:rsidP="00D45B2F">
      <w:pPr>
        <w:tabs>
          <w:tab w:val="left" w:pos="567"/>
        </w:tabs>
        <w:rPr>
          <w:rFonts w:ascii="Arial" w:hAnsi="Arial" w:cs="Arial"/>
          <w:lang w:eastAsia="ja-JP"/>
        </w:rPr>
      </w:pPr>
      <w:r w:rsidRPr="00064533">
        <w:rPr>
          <w:rFonts w:ascii="Arial" w:hAnsi="Arial" w:cs="Arial"/>
          <w:b/>
        </w:rPr>
        <w:t>Agenda item:</w:t>
      </w:r>
      <w:r w:rsidRPr="00064533">
        <w:rPr>
          <w:rFonts w:ascii="Arial" w:hAnsi="Arial" w:cs="Arial"/>
        </w:rPr>
        <w:tab/>
      </w:r>
      <w:r w:rsidR="00F86A73" w:rsidRPr="00064533">
        <w:rPr>
          <w:rFonts w:ascii="Arial" w:hAnsi="Arial" w:cs="Arial"/>
        </w:rPr>
        <w:tab/>
      </w:r>
      <w:r w:rsidR="00EF4800" w:rsidRPr="00064533">
        <w:rPr>
          <w:rFonts w:ascii="Arial" w:hAnsi="Arial" w:cs="Arial"/>
        </w:rPr>
        <w:tab/>
      </w:r>
      <w:r w:rsidR="007A7379" w:rsidRPr="00064533">
        <w:rPr>
          <w:rFonts w:ascii="Arial" w:hAnsi="Arial" w:cs="Arial"/>
          <w:color w:val="000000" w:themeColor="text1"/>
          <w:kern w:val="2"/>
          <w:sz w:val="21"/>
          <w:szCs w:val="22"/>
          <w:lang w:val="en-US" w:eastAsia="ja-JP"/>
        </w:rPr>
        <w:t>9.</w:t>
      </w:r>
      <w:r w:rsidR="00A04A4B">
        <w:rPr>
          <w:rFonts w:ascii="Arial" w:hAnsi="Arial" w:cs="Arial"/>
          <w:color w:val="000000" w:themeColor="text1"/>
          <w:kern w:val="2"/>
          <w:sz w:val="21"/>
          <w:szCs w:val="22"/>
          <w:lang w:val="en-US" w:eastAsia="ja-JP"/>
        </w:rPr>
        <w:t>6</w:t>
      </w:r>
      <w:r w:rsidR="007A7379" w:rsidRPr="00064533">
        <w:rPr>
          <w:rFonts w:ascii="Arial" w:hAnsi="Arial" w:cs="Arial"/>
          <w:color w:val="000000" w:themeColor="text1"/>
          <w:kern w:val="2"/>
          <w:sz w:val="21"/>
          <w:szCs w:val="22"/>
          <w:lang w:val="en-US" w:eastAsia="ja-JP"/>
        </w:rPr>
        <w:t>.1.</w:t>
      </w:r>
      <w:r w:rsidR="00064533" w:rsidRPr="00064533">
        <w:rPr>
          <w:rFonts w:ascii="Arial" w:hAnsi="Arial" w:cs="Arial"/>
          <w:color w:val="000000" w:themeColor="text1"/>
          <w:kern w:val="2"/>
          <w:sz w:val="21"/>
          <w:szCs w:val="22"/>
          <w:lang w:val="en-US"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800F365" w:rsidR="00593315" w:rsidRPr="008836AC" w:rsidRDefault="009774A1" w:rsidP="001A248F">
            <w:pPr>
              <w:tabs>
                <w:tab w:val="left" w:pos="567"/>
              </w:tabs>
              <w:spacing w:after="0"/>
              <w:rPr>
                <w:rFonts w:ascii="Arial" w:hAnsi="Arial" w:cs="Arial"/>
              </w:rPr>
            </w:pPr>
            <w:r w:rsidRPr="009774A1">
              <w:rPr>
                <w:rFonts w:ascii="Arial" w:hAnsi="Arial" w:cs="Arial"/>
              </w:rPr>
              <w:t>Introduction of 1900MHz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9FA881" w:rsidR="00963150" w:rsidRPr="008836AC" w:rsidRDefault="00EF63E9" w:rsidP="00963150">
            <w:pPr>
              <w:tabs>
                <w:tab w:val="left" w:pos="567"/>
              </w:tabs>
              <w:spacing w:after="0"/>
              <w:rPr>
                <w:rFonts w:ascii="Arial" w:hAnsi="Arial" w:cs="Arial"/>
              </w:rPr>
            </w:pPr>
            <w:r w:rsidRPr="009547AA">
              <w:t>NR_RAIL_EU_</w:t>
            </w:r>
            <w:r w:rsidR="00C10DFE">
              <w:t>1</w:t>
            </w:r>
            <w:r w:rsidRPr="009547AA">
              <w:t>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1D8C63"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w:t>
            </w:r>
            <w:r w:rsidR="00C10DFE">
              <w:rPr>
                <w:rFonts w:ascii="Arial" w:hAnsi="Arial" w:cs="Arial"/>
                <w:lang w:eastAsia="ja-JP"/>
              </w:rPr>
              <w:t>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D8AA486"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w:t>
            </w:r>
            <w:r w:rsidR="00106AA3">
              <w:rPr>
                <w:rFonts w:ascii="Arial" w:hAnsi="Arial" w:cs="Arial"/>
                <w:lang w:val="en-US" w:eastAsia="ja-JP"/>
              </w:rPr>
              <w:t>1496</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76F72434" w:rsidR="00963150" w:rsidRPr="00A91E68" w:rsidRDefault="00A04A4B" w:rsidP="00963150">
            <w:pPr>
              <w:tabs>
                <w:tab w:val="left" w:pos="567"/>
              </w:tabs>
              <w:spacing w:after="0"/>
              <w:rPr>
                <w:rFonts w:ascii="Arial" w:hAnsi="Arial" w:cs="Arial"/>
                <w:color w:val="00B050"/>
                <w:lang w:eastAsia="ja-JP"/>
              </w:rPr>
            </w:pPr>
            <w:r>
              <w:rPr>
                <w:rFonts w:ascii="Arial" w:hAnsi="Arial" w:cs="Arial"/>
                <w:color w:val="00B050"/>
                <w:lang w:eastAsia="ja-JP"/>
              </w:rPr>
              <w:t>100</w:t>
            </w:r>
            <w:r w:rsidR="00EF63E9" w:rsidRPr="00EF63E9">
              <w:rPr>
                <w:rFonts w:ascii="Arial" w:hAnsi="Arial" w:cs="Arial"/>
                <w:color w:val="00B050"/>
                <w:lang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BB1B037" w:rsidR="00963150" w:rsidRPr="00EF63E9" w:rsidRDefault="00A04A4B" w:rsidP="00963150">
            <w:pPr>
              <w:tabs>
                <w:tab w:val="left" w:pos="567"/>
              </w:tabs>
              <w:spacing w:after="0"/>
              <w:rPr>
                <w:rFonts w:ascii="Arial" w:hAnsi="Arial" w:cs="Arial"/>
                <w:color w:val="000000" w:themeColor="text1"/>
                <w:lang w:eastAsia="ja-JP"/>
              </w:rPr>
            </w:pPr>
            <w:r>
              <w:rPr>
                <w:rFonts w:ascii="Arial" w:hAnsi="Arial" w:cs="Arial"/>
                <w:color w:val="00B050"/>
                <w:lang w:eastAsia="ja-JP"/>
              </w:rPr>
              <w:t>10</w:t>
            </w:r>
            <w:r w:rsidR="00EF63E9"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6487DE68" w:rsidR="00914F73" w:rsidRDefault="009C04D3" w:rsidP="009C04D3">
      <w:pPr>
        <w:numPr>
          <w:ilvl w:val="0"/>
          <w:numId w:val="20"/>
        </w:numPr>
        <w:spacing w:after="0"/>
        <w:rPr>
          <w:lang w:val="en-US"/>
        </w:rPr>
      </w:pPr>
      <w:r>
        <w:rPr>
          <w:lang w:val="en-US"/>
        </w:rPr>
        <w:t>An internal TR will record all agreements in the upcoming RAN meetings.</w:t>
      </w:r>
    </w:p>
    <w:p w14:paraId="44561384" w14:textId="77777777" w:rsidR="00716E31" w:rsidRDefault="00716E31" w:rsidP="00716E31">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w:t>
      </w:r>
      <w:r w:rsidRPr="00971F82">
        <w:rPr>
          <w:rFonts w:ascii="Times New Roman" w:hAnsi="Times New Roman"/>
          <w:kern w:val="0"/>
          <w:sz w:val="20"/>
          <w:szCs w:val="20"/>
          <w:lang w:eastAsia="en-GB"/>
        </w:rPr>
        <w:t xml:space="preserve">NR </w:t>
      </w:r>
      <w:r>
        <w:rPr>
          <w:rFonts w:ascii="Times New Roman" w:hAnsi="Times New Roman"/>
          <w:kern w:val="0"/>
          <w:sz w:val="20"/>
          <w:szCs w:val="20"/>
          <w:lang w:eastAsia="en-GB"/>
        </w:rPr>
        <w:t>T</w:t>
      </w:r>
      <w:r w:rsidRPr="00971F82">
        <w:rPr>
          <w:rFonts w:ascii="Times New Roman" w:hAnsi="Times New Roman"/>
          <w:kern w:val="0"/>
          <w:sz w:val="20"/>
          <w:szCs w:val="20"/>
          <w:lang w:eastAsia="en-GB"/>
        </w:rPr>
        <w:t>DD operating band</w:t>
      </w:r>
      <w:r>
        <w:rPr>
          <w:rFonts w:ascii="Times New Roman" w:hAnsi="Times New Roman"/>
          <w:kern w:val="0"/>
          <w:sz w:val="20"/>
          <w:szCs w:val="20"/>
          <w:lang w:eastAsia="en-GB"/>
        </w:rPr>
        <w:t xml:space="preserve"> for RMR; </w:t>
      </w:r>
    </w:p>
    <w:p w14:paraId="4B6C21E8" w14:textId="464BF7F5" w:rsidR="00716E31" w:rsidRDefault="00716E31" w:rsidP="00716E31">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w:t>
      </w:r>
      <w:r w:rsidRPr="006943C4">
        <w:rPr>
          <w:rFonts w:ascii="Times New Roman" w:hAnsi="Times New Roman"/>
          <w:kern w:val="0"/>
          <w:sz w:val="20"/>
          <w:szCs w:val="20"/>
          <w:lang w:eastAsia="en-GB"/>
        </w:rPr>
        <w:t>system parameters considering technical conditions defined in ECC Decision</w:t>
      </w:r>
      <w:r>
        <w:rPr>
          <w:rFonts w:ascii="Times New Roman" w:hAnsi="Times New Roman"/>
          <w:kern w:val="0"/>
          <w:sz w:val="20"/>
          <w:szCs w:val="20"/>
          <w:lang w:eastAsia="en-GB"/>
        </w:rPr>
        <w:t xml:space="preserve"> </w:t>
      </w:r>
      <w:r w:rsidRPr="006943C4">
        <w:rPr>
          <w:rFonts w:ascii="Times New Roman" w:hAnsi="Times New Roman"/>
          <w:kern w:val="0"/>
          <w:sz w:val="20"/>
          <w:szCs w:val="20"/>
          <w:lang w:eastAsia="en-GB"/>
        </w:rPr>
        <w:t>(20)02.</w:t>
      </w:r>
    </w:p>
    <w:p w14:paraId="295ADA7A" w14:textId="77777777" w:rsidR="0037013C" w:rsidRDefault="0037013C" w:rsidP="0037013C">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p>
    <w:p w14:paraId="25D9C9D6" w14:textId="77777777" w:rsidR="00A04A4B" w:rsidRDefault="0037013C" w:rsidP="00A04A4B">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channel raster aspects;</w:t>
      </w:r>
      <w:r w:rsidR="00A04A4B" w:rsidRPr="00A04A4B">
        <w:rPr>
          <w:rFonts w:ascii="Times New Roman" w:hAnsi="Times New Roman"/>
          <w:kern w:val="0"/>
          <w:sz w:val="20"/>
          <w:szCs w:val="20"/>
          <w:lang w:eastAsia="en-GB"/>
        </w:rPr>
        <w:t xml:space="preserve"> </w:t>
      </w:r>
    </w:p>
    <w:p w14:paraId="6B793312" w14:textId="2F3F2E23" w:rsidR="00A04A4B" w:rsidRDefault="00A04A4B" w:rsidP="00A04A4B">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BS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p>
    <w:p w14:paraId="23A91BB2" w14:textId="77777777" w:rsidR="00A04A4B" w:rsidRDefault="00A04A4B" w:rsidP="00EB52E2">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299853B5" w14:textId="77777777" w:rsidR="00A04A4B" w:rsidRPr="00971F82" w:rsidRDefault="00A04A4B" w:rsidP="00EB52E2">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the requirements transposition from related ECC regulatory decision;</w:t>
      </w:r>
    </w:p>
    <w:p w14:paraId="53D00AA3" w14:textId="77777777" w:rsidR="00A04A4B" w:rsidRDefault="00A04A4B" w:rsidP="00A04A4B">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Conclusion on the applicable </w:t>
      </w:r>
      <w:r w:rsidRPr="00971F82">
        <w:rPr>
          <w:rFonts w:ascii="Times New Roman" w:hAnsi="Times New Roman"/>
          <w:kern w:val="0"/>
          <w:sz w:val="20"/>
          <w:szCs w:val="20"/>
          <w:lang w:eastAsia="en-GB"/>
        </w:rPr>
        <w:t>Base Stations</w:t>
      </w:r>
      <w:r>
        <w:rPr>
          <w:rFonts w:ascii="Times New Roman" w:hAnsi="Times New Roman"/>
          <w:kern w:val="0"/>
          <w:sz w:val="20"/>
          <w:szCs w:val="20"/>
          <w:lang w:eastAsia="en-GB"/>
        </w:rPr>
        <w:t xml:space="preserve"> classes for RMR deployments</w:t>
      </w:r>
      <w:r w:rsidRPr="00971F82">
        <w:rPr>
          <w:rFonts w:ascii="Times New Roman" w:hAnsi="Times New Roman"/>
          <w:kern w:val="0"/>
          <w:sz w:val="20"/>
          <w:szCs w:val="20"/>
          <w:lang w:eastAsia="en-GB"/>
        </w:rPr>
        <w:t>;</w:t>
      </w:r>
    </w:p>
    <w:p w14:paraId="6F34FEC8" w14:textId="77777777" w:rsidR="00A04A4B" w:rsidRDefault="00A04A4B" w:rsidP="00A04A4B">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w:t>
      </w:r>
      <w:r w:rsidRPr="0032703B">
        <w:rPr>
          <w:rFonts w:ascii="Times New Roman" w:hAnsi="Times New Roman"/>
          <w:kern w:val="0"/>
          <w:sz w:val="20"/>
          <w:szCs w:val="20"/>
          <w:lang w:eastAsia="en-GB"/>
        </w:rPr>
        <w:t xml:space="preserve"> BS </w:t>
      </w:r>
      <w:r w:rsidRPr="00543FE9">
        <w:rPr>
          <w:rFonts w:ascii="Times New Roman" w:hAnsi="Times New Roman"/>
          <w:kern w:val="0"/>
          <w:sz w:val="20"/>
          <w:szCs w:val="20"/>
          <w:lang w:eastAsia="en-GB"/>
        </w:rPr>
        <w:t xml:space="preserve">conformance testing </w:t>
      </w:r>
      <w:r w:rsidRPr="0032703B">
        <w:rPr>
          <w:rFonts w:ascii="Times New Roman" w:hAnsi="Times New Roman"/>
          <w:kern w:val="0"/>
          <w:sz w:val="20"/>
          <w:szCs w:val="20"/>
          <w:lang w:eastAsia="en-GB"/>
        </w:rPr>
        <w:t>requirements</w:t>
      </w:r>
      <w:r>
        <w:rPr>
          <w:rFonts w:ascii="Times New Roman" w:hAnsi="Times New Roman"/>
          <w:kern w:val="0"/>
          <w:sz w:val="20"/>
          <w:szCs w:val="20"/>
          <w:lang w:eastAsia="en-GB"/>
        </w:rPr>
        <w:t>;</w:t>
      </w:r>
    </w:p>
    <w:p w14:paraId="6B743A3C" w14:textId="446FA83C" w:rsidR="0037013C" w:rsidRPr="00A91E68" w:rsidRDefault="00A04A4B" w:rsidP="00A04A4B">
      <w:pPr>
        <w:pStyle w:val="ListParagraph"/>
        <w:numPr>
          <w:ilvl w:val="0"/>
          <w:numId w:val="23"/>
        </w:numPr>
        <w:ind w:leftChars="0"/>
      </w:pPr>
      <w:r>
        <w:rPr>
          <w:rFonts w:ascii="Times New Roman" w:hAnsi="Times New Roman"/>
          <w:kern w:val="0"/>
          <w:sz w:val="20"/>
          <w:szCs w:val="20"/>
          <w:lang w:eastAsia="en-GB"/>
        </w:rPr>
        <w:t>Agreements on the final CRs for BS RF requirements.</w:t>
      </w:r>
    </w:p>
    <w:p w14:paraId="0A95EBC7" w14:textId="0D4A2194" w:rsidR="00A91E68" w:rsidRPr="008E2936" w:rsidRDefault="008E2936" w:rsidP="008E2936">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R</w:t>
      </w:r>
      <w:r w:rsidRPr="0081406D">
        <w:rPr>
          <w:rFonts w:ascii="Times New Roman" w:hAnsi="Times New Roman"/>
          <w:kern w:val="0"/>
          <w:sz w:val="20"/>
          <w:szCs w:val="20"/>
          <w:lang w:eastAsia="en-GB"/>
        </w:rPr>
        <w:t xml:space="preserve">RM context </w:t>
      </w:r>
      <w:r>
        <w:rPr>
          <w:rFonts w:ascii="Times New Roman" w:hAnsi="Times New Roman"/>
          <w:kern w:val="0"/>
          <w:sz w:val="20"/>
          <w:szCs w:val="20"/>
          <w:lang w:eastAsia="en-GB"/>
        </w:rPr>
        <w:t xml:space="preserve">of </w:t>
      </w:r>
      <w:r w:rsidRPr="0081406D">
        <w:rPr>
          <w:rFonts w:ascii="Times New Roman" w:hAnsi="Times New Roman"/>
          <w:kern w:val="0"/>
          <w:sz w:val="20"/>
          <w:szCs w:val="20"/>
          <w:lang w:eastAsia="en-GB"/>
        </w:rPr>
        <w:t>NR frequency band groups</w:t>
      </w:r>
      <w:r>
        <w:rPr>
          <w:rFonts w:ascii="Times New Roman" w:hAnsi="Times New Roman"/>
          <w:kern w:val="0"/>
          <w:sz w:val="20"/>
          <w:szCs w:val="20"/>
          <w:lang w:eastAsia="en-GB"/>
        </w:rPr>
        <w:t xml:space="preserve"> for</w:t>
      </w:r>
      <w:r w:rsidRPr="0081406D">
        <w:rPr>
          <w:rFonts w:ascii="Times New Roman" w:hAnsi="Times New Roman"/>
          <w:kern w:val="0"/>
          <w:sz w:val="20"/>
          <w:szCs w:val="20"/>
          <w:lang w:eastAsia="en-GB"/>
        </w:rPr>
        <w:t xml:space="preserve"> FR1</w:t>
      </w:r>
      <w:r>
        <w:rPr>
          <w:rFonts w:ascii="Times New Roman" w:hAnsi="Times New Roman"/>
          <w:kern w:val="0"/>
          <w:sz w:val="20"/>
          <w:szCs w:val="20"/>
          <w:lang w:eastAsia="en-GB"/>
        </w:rPr>
        <w:t xml:space="preserve"> </w:t>
      </w:r>
      <w:r w:rsidRPr="0081406D">
        <w:rPr>
          <w:rFonts w:ascii="Times New Roman" w:hAnsi="Times New Roman"/>
          <w:kern w:val="0"/>
          <w:sz w:val="20"/>
          <w:szCs w:val="20"/>
          <w:lang w:eastAsia="en-GB"/>
        </w:rPr>
        <w:t>in 3GPP</w:t>
      </w:r>
      <w:r>
        <w:rPr>
          <w:rFonts w:ascii="Times New Roman" w:hAnsi="Times New Roman"/>
          <w:kern w:val="0"/>
          <w:sz w:val="20"/>
          <w:szCs w:val="20"/>
          <w:lang w:eastAsia="en-GB"/>
        </w:rPr>
        <w:t> </w:t>
      </w:r>
      <w:r w:rsidRPr="0081406D">
        <w:rPr>
          <w:rFonts w:ascii="Times New Roman" w:hAnsi="Times New Roman"/>
          <w:kern w:val="0"/>
          <w:sz w:val="20"/>
          <w:szCs w:val="20"/>
          <w:lang w:eastAsia="en-GB"/>
        </w:rPr>
        <w:t>TS</w:t>
      </w:r>
      <w:r>
        <w:rPr>
          <w:rFonts w:ascii="Times New Roman" w:hAnsi="Times New Roman"/>
          <w:kern w:val="0"/>
          <w:sz w:val="20"/>
          <w:szCs w:val="20"/>
          <w:lang w:eastAsia="en-GB"/>
        </w:rPr>
        <w:t> </w:t>
      </w:r>
      <w:r w:rsidRPr="0081406D">
        <w:rPr>
          <w:rFonts w:ascii="Times New Roman" w:hAnsi="Times New Roman"/>
          <w:kern w:val="0"/>
          <w:sz w:val="20"/>
          <w:szCs w:val="20"/>
          <w:lang w:eastAsia="en-GB"/>
        </w:rPr>
        <w:t>38.133.</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34087E6E" w14:textId="64470B40" w:rsidR="009E476C" w:rsidRPr="0081406D" w:rsidRDefault="008E2936" w:rsidP="0081406D">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None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5EF9F95F" w:rsidR="00184B41" w:rsidRPr="00560D51" w:rsidRDefault="00184B41" w:rsidP="00342A7F">
      <w:pPr>
        <w:pStyle w:val="FP"/>
        <w:rPr>
          <w:sz w:val="14"/>
          <w:szCs w:val="14"/>
          <w:lang w:val="de-CH" w:eastAsia="ja-JP"/>
        </w:rPr>
      </w:pPr>
      <w:r w:rsidRPr="00560D51">
        <w:rPr>
          <w:sz w:val="14"/>
          <w:szCs w:val="14"/>
          <w:lang w:val="de-CH" w:eastAsia="ja-JP"/>
        </w:rPr>
        <w:t>[2]</w:t>
      </w:r>
      <w:r w:rsidRPr="00560D51">
        <w:rPr>
          <w:sz w:val="14"/>
          <w:szCs w:val="14"/>
          <w:lang w:val="de-CH" w:eastAsia="ja-JP"/>
        </w:rPr>
        <w:tab/>
        <w:t>R4-210731</w:t>
      </w:r>
      <w:r w:rsidR="00560D51" w:rsidRPr="00560D51">
        <w:rPr>
          <w:sz w:val="14"/>
          <w:szCs w:val="14"/>
          <w:lang w:val="de-CH" w:eastAsia="ja-JP"/>
        </w:rPr>
        <w:t>3</w:t>
      </w:r>
      <w:r w:rsidRPr="00560D51">
        <w:rPr>
          <w:sz w:val="14"/>
          <w:szCs w:val="14"/>
          <w:lang w:val="de-CH" w:eastAsia="ja-JP"/>
        </w:rPr>
        <w:tab/>
        <w:t xml:space="preserve">On RMR </w:t>
      </w:r>
      <w:r w:rsidR="00560D51" w:rsidRPr="00560D51">
        <w:rPr>
          <w:sz w:val="14"/>
          <w:szCs w:val="14"/>
          <w:lang w:val="de-CH" w:eastAsia="ja-JP"/>
        </w:rPr>
        <w:t>1</w:t>
      </w:r>
      <w:r w:rsidRPr="00560D51">
        <w:rPr>
          <w:sz w:val="14"/>
          <w:szCs w:val="14"/>
          <w:lang w:val="de-CH" w:eastAsia="ja-JP"/>
        </w:rPr>
        <w:t>900MHz band, Huawei Hi</w:t>
      </w:r>
      <w:r w:rsidR="003A189B" w:rsidRPr="00560D51">
        <w:rPr>
          <w:sz w:val="14"/>
          <w:szCs w:val="14"/>
          <w:lang w:val="de-CH" w:eastAsia="ja-JP"/>
        </w:rPr>
        <w:t>-</w:t>
      </w:r>
      <w:r w:rsidRPr="00560D51">
        <w:rPr>
          <w:sz w:val="14"/>
          <w:szCs w:val="14"/>
          <w:lang w:val="de-CH" w:eastAsia="ja-JP"/>
        </w:rPr>
        <w:t>Silicon, RAN4#98bis-e</w:t>
      </w:r>
      <w:r w:rsidR="002B3324" w:rsidRPr="00560D51">
        <w:rPr>
          <w:sz w:val="14"/>
          <w:szCs w:val="14"/>
          <w:lang w:val="de-CH" w:eastAsia="ja-JP"/>
        </w:rPr>
        <w:t>;</w:t>
      </w:r>
    </w:p>
    <w:p w14:paraId="741BD233" w14:textId="77777777" w:rsidR="00342A7F" w:rsidRPr="00560D51"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13EDE876" w:rsidR="003A189B" w:rsidRPr="008938D5" w:rsidRDefault="003A189B" w:rsidP="002B3324">
      <w:pPr>
        <w:spacing w:after="0"/>
      </w:pPr>
      <w:r w:rsidRPr="003A189B">
        <w:rPr>
          <w:sz w:val="14"/>
          <w:szCs w:val="14"/>
          <w:lang w:eastAsia="ja-JP"/>
        </w:rPr>
        <w:t>[2]</w:t>
      </w:r>
      <w:r w:rsidRPr="003A189B">
        <w:rPr>
          <w:sz w:val="14"/>
          <w:szCs w:val="14"/>
          <w:lang w:eastAsia="ja-JP"/>
        </w:rPr>
        <w:tab/>
        <w:t>R4-211105</w:t>
      </w:r>
      <w:r w:rsidR="00560D51">
        <w:rPr>
          <w:sz w:val="14"/>
          <w:szCs w:val="14"/>
          <w:lang w:eastAsia="ja-JP"/>
        </w:rPr>
        <w:t>5</w:t>
      </w:r>
      <w:r w:rsidRPr="003A189B">
        <w:rPr>
          <w:sz w:val="14"/>
          <w:szCs w:val="14"/>
          <w:lang w:eastAsia="ja-JP"/>
        </w:rPr>
        <w:tab/>
        <w:t xml:space="preserve">Discussion on general aspects of the RMR </w:t>
      </w:r>
      <w:r w:rsidR="00560D51">
        <w:rPr>
          <w:sz w:val="14"/>
          <w:szCs w:val="14"/>
          <w:lang w:eastAsia="ja-JP"/>
        </w:rPr>
        <w:t>1</w:t>
      </w:r>
      <w:r w:rsidRPr="003A189B">
        <w:rPr>
          <w:sz w:val="14"/>
          <w:szCs w:val="14"/>
          <w:lang w:eastAsia="ja-JP"/>
        </w:rPr>
        <w:t>900 WI, Huawei Hi-Silicon</w:t>
      </w:r>
      <w:r>
        <w:rPr>
          <w:sz w:val="14"/>
          <w:szCs w:val="14"/>
          <w:lang w:eastAsia="ja-JP"/>
        </w:rPr>
        <w:t>, RAN4#99-e</w:t>
      </w:r>
    </w:p>
    <w:p w14:paraId="315AD1E7" w14:textId="76867F19" w:rsidR="00701410" w:rsidRDefault="002B3324" w:rsidP="00560D51">
      <w:pPr>
        <w:spacing w:after="0"/>
        <w:rPr>
          <w:sz w:val="14"/>
          <w:szCs w:val="14"/>
          <w:lang w:eastAsia="ja-JP"/>
        </w:rPr>
      </w:pPr>
      <w:r w:rsidRPr="002B3324">
        <w:rPr>
          <w:sz w:val="14"/>
          <w:szCs w:val="14"/>
          <w:lang w:eastAsia="ja-JP"/>
        </w:rPr>
        <w:t>[3]</w:t>
      </w:r>
      <w:r w:rsidRPr="002B3324">
        <w:rPr>
          <w:sz w:val="14"/>
          <w:szCs w:val="14"/>
          <w:lang w:eastAsia="ja-JP"/>
        </w:rPr>
        <w:tab/>
        <w:t>R4-211095</w:t>
      </w:r>
      <w:r w:rsidR="00560D51">
        <w:rPr>
          <w:sz w:val="14"/>
          <w:szCs w:val="14"/>
          <w:lang w:eastAsia="ja-JP"/>
        </w:rPr>
        <w:t>8</w:t>
      </w:r>
      <w:r w:rsidRPr="002B3324">
        <w:rPr>
          <w:sz w:val="14"/>
          <w:szCs w:val="14"/>
          <w:lang w:eastAsia="ja-JP"/>
        </w:rPr>
        <w:tab/>
        <w:t xml:space="preserve">Introduction of the RMR </w:t>
      </w:r>
      <w:r w:rsidR="00560D51">
        <w:rPr>
          <w:sz w:val="14"/>
          <w:szCs w:val="14"/>
          <w:lang w:eastAsia="ja-JP"/>
        </w:rPr>
        <w:t>1</w:t>
      </w:r>
      <w:r w:rsidRPr="002B3324">
        <w:rPr>
          <w:sz w:val="14"/>
          <w:szCs w:val="14"/>
          <w:lang w:eastAsia="ja-JP"/>
        </w:rPr>
        <w:t>900</w:t>
      </w:r>
      <w:r>
        <w:rPr>
          <w:sz w:val="14"/>
          <w:szCs w:val="14"/>
          <w:lang w:eastAsia="ja-JP"/>
        </w:rPr>
        <w:t xml:space="preserve">, </w:t>
      </w:r>
      <w:r w:rsidRPr="003A189B">
        <w:rPr>
          <w:sz w:val="14"/>
          <w:szCs w:val="14"/>
          <w:lang w:eastAsia="ja-JP"/>
        </w:rPr>
        <w:t>Huawei Hi-Silicon</w:t>
      </w:r>
      <w:r>
        <w:rPr>
          <w:sz w:val="14"/>
          <w:szCs w:val="14"/>
          <w:lang w:eastAsia="ja-JP"/>
        </w:rPr>
        <w:t>, RAN4#99-e;</w:t>
      </w:r>
    </w:p>
    <w:p w14:paraId="20C6DB18" w14:textId="07CFE8AF" w:rsidR="00601D68" w:rsidRPr="00601D68" w:rsidRDefault="00601D68" w:rsidP="00601D68">
      <w:pPr>
        <w:snapToGrid w:val="0"/>
        <w:spacing w:after="0"/>
        <w:rPr>
          <w:rFonts w:ascii="Arial" w:hAnsi="Arial" w:cs="Arial"/>
          <w:lang w:eastAsia="ja-JP"/>
        </w:rPr>
      </w:pPr>
    </w:p>
    <w:p w14:paraId="7AAC0573" w14:textId="77777777" w:rsidR="00601D68" w:rsidRDefault="00601D68" w:rsidP="00601D68">
      <w:pPr>
        <w:snapToGrid w:val="0"/>
        <w:spacing w:after="120"/>
        <w:rPr>
          <w:rFonts w:ascii="Arial" w:hAnsi="Arial" w:cs="Arial"/>
          <w:u w:val="single"/>
          <w:lang w:eastAsia="ja-JP"/>
        </w:rPr>
      </w:pPr>
      <w:r>
        <w:rPr>
          <w:rFonts w:ascii="Arial" w:hAnsi="Arial" w:cs="Arial"/>
          <w:u w:val="single"/>
          <w:lang w:eastAsia="ja-JP"/>
        </w:rPr>
        <w:t>RAN4#100-e</w:t>
      </w:r>
    </w:p>
    <w:p w14:paraId="5F00EC30" w14:textId="14A6697F" w:rsidR="00601D68" w:rsidRDefault="00601D68" w:rsidP="00601D68">
      <w:pPr>
        <w:pStyle w:val="FP"/>
        <w:rPr>
          <w:sz w:val="14"/>
          <w:szCs w:val="14"/>
          <w:lang w:eastAsia="ja-JP"/>
        </w:rPr>
      </w:pPr>
      <w:r>
        <w:rPr>
          <w:rFonts w:hint="eastAsia"/>
          <w:sz w:val="14"/>
          <w:szCs w:val="14"/>
          <w:lang w:eastAsia="ja-JP"/>
        </w:rPr>
        <w:t>[</w:t>
      </w:r>
      <w:r>
        <w:rPr>
          <w:sz w:val="14"/>
          <w:szCs w:val="14"/>
          <w:lang w:eastAsia="ja-JP"/>
        </w:rPr>
        <w:t>1</w:t>
      </w:r>
      <w:r>
        <w:rPr>
          <w:rFonts w:hint="eastAsia"/>
          <w:sz w:val="14"/>
          <w:szCs w:val="14"/>
          <w:lang w:eastAsia="ja-JP"/>
        </w:rPr>
        <w:t>]</w:t>
      </w:r>
      <w:r>
        <w:rPr>
          <w:sz w:val="14"/>
          <w:szCs w:val="14"/>
          <w:lang w:eastAsia="ja-JP"/>
        </w:rPr>
        <w:tab/>
      </w:r>
      <w:r w:rsidRPr="00397799">
        <w:rPr>
          <w:sz w:val="14"/>
          <w:szCs w:val="14"/>
          <w:lang w:eastAsia="ja-JP"/>
        </w:rPr>
        <w:t>R4-211</w:t>
      </w:r>
      <w:r>
        <w:rPr>
          <w:sz w:val="14"/>
          <w:szCs w:val="14"/>
          <w:lang w:eastAsia="ja-JP"/>
        </w:rPr>
        <w:t>5011</w:t>
      </w:r>
      <w:r w:rsidRPr="00397799">
        <w:rPr>
          <w:sz w:val="14"/>
          <w:szCs w:val="14"/>
          <w:lang w:eastAsia="ja-JP"/>
        </w:rPr>
        <w:tab/>
      </w:r>
      <w:r>
        <w:rPr>
          <w:sz w:val="14"/>
          <w:szCs w:val="14"/>
          <w:lang w:eastAsia="ja-JP"/>
        </w:rPr>
        <w:t xml:space="preserve">Email discussion summary for [100e][111] </w:t>
      </w:r>
      <w:r w:rsidRPr="003A189B">
        <w:rPr>
          <w:sz w:val="14"/>
          <w:szCs w:val="14"/>
          <w:lang w:eastAsia="ja-JP"/>
        </w:rPr>
        <w:t>NR_RAIL_EU_900MHz_NR_RAIL_EU_1900MHz</w:t>
      </w:r>
      <w:r w:rsidRPr="009E149D">
        <w:rPr>
          <w:sz w:val="14"/>
          <w:szCs w:val="14"/>
          <w:lang w:eastAsia="ja-JP"/>
        </w:rPr>
        <w:t xml:space="preserve"> </w:t>
      </w:r>
      <w:r>
        <w:rPr>
          <w:rFonts w:hint="eastAsia"/>
          <w:sz w:val="14"/>
          <w:szCs w:val="14"/>
          <w:lang w:eastAsia="ja-JP"/>
        </w:rPr>
        <w:t xml:space="preserve">, </w:t>
      </w:r>
      <w:r>
        <w:rPr>
          <w:sz w:val="14"/>
          <w:szCs w:val="14"/>
          <w:lang w:eastAsia="ja-JP"/>
        </w:rPr>
        <w:t>UIC</w:t>
      </w:r>
      <w:r>
        <w:rPr>
          <w:rFonts w:hint="eastAsia"/>
          <w:sz w:val="14"/>
          <w:szCs w:val="14"/>
          <w:lang w:eastAsia="ja-JP"/>
        </w:rPr>
        <w:t>, RAN4#</w:t>
      </w:r>
      <w:r>
        <w:rPr>
          <w:sz w:val="14"/>
          <w:szCs w:val="14"/>
          <w:lang w:eastAsia="ja-JP"/>
        </w:rPr>
        <w:t>100</w:t>
      </w:r>
      <w:r>
        <w:rPr>
          <w:rFonts w:hint="eastAsia"/>
          <w:sz w:val="14"/>
          <w:szCs w:val="14"/>
          <w:lang w:eastAsia="ja-JP"/>
        </w:rPr>
        <w:t>-e</w:t>
      </w:r>
    </w:p>
    <w:p w14:paraId="4F1637EB" w14:textId="75E6777C" w:rsidR="00601D68" w:rsidRPr="00397799" w:rsidRDefault="00601D68" w:rsidP="00601D68">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Huawei, RAN4#100-e</w:t>
      </w:r>
    </w:p>
    <w:p w14:paraId="3545FA8E" w14:textId="32B2D2E0" w:rsidR="00601D68" w:rsidRPr="00601D68" w:rsidRDefault="00601D68" w:rsidP="00601D68">
      <w:pPr>
        <w:spacing w:after="0"/>
        <w:rPr>
          <w:sz w:val="14"/>
          <w:szCs w:val="14"/>
          <w:lang w:eastAsia="ja-JP"/>
        </w:rPr>
      </w:pPr>
      <w:r>
        <w:rPr>
          <w:sz w:val="14"/>
          <w:szCs w:val="14"/>
          <w:lang w:eastAsia="ja-JP"/>
        </w:rPr>
        <w:t>[3]</w:t>
      </w:r>
      <w:r>
        <w:rPr>
          <w:sz w:val="14"/>
          <w:szCs w:val="14"/>
          <w:lang w:eastAsia="ja-JP"/>
        </w:rPr>
        <w:tab/>
      </w:r>
      <w:r w:rsidRPr="00601D68">
        <w:rPr>
          <w:sz w:val="14"/>
          <w:szCs w:val="14"/>
          <w:lang w:eastAsia="ja-JP"/>
        </w:rPr>
        <w:t>R4-2113751</w:t>
      </w:r>
      <w:r w:rsidRPr="00601D68">
        <w:rPr>
          <w:sz w:val="14"/>
          <w:szCs w:val="14"/>
          <w:lang w:eastAsia="ja-JP"/>
        </w:rPr>
        <w:tab/>
        <w:t>RMR 1900 MHz - General</w:t>
      </w:r>
    </w:p>
    <w:p w14:paraId="58A9E6FC" w14:textId="4D40B64F" w:rsidR="00601D68" w:rsidRPr="00601D68" w:rsidRDefault="00601D68" w:rsidP="00601D68">
      <w:pPr>
        <w:spacing w:after="0"/>
        <w:rPr>
          <w:sz w:val="14"/>
          <w:szCs w:val="14"/>
          <w:lang w:eastAsia="ja-JP"/>
        </w:rPr>
      </w:pPr>
      <w:r>
        <w:rPr>
          <w:sz w:val="14"/>
          <w:szCs w:val="14"/>
          <w:lang w:eastAsia="ja-JP"/>
        </w:rPr>
        <w:t>[4]</w:t>
      </w:r>
      <w:r>
        <w:rPr>
          <w:sz w:val="14"/>
          <w:szCs w:val="14"/>
          <w:lang w:eastAsia="ja-JP"/>
        </w:rPr>
        <w:tab/>
      </w:r>
      <w:r w:rsidRPr="00601D68">
        <w:rPr>
          <w:sz w:val="14"/>
          <w:szCs w:val="14"/>
          <w:lang w:eastAsia="ja-JP"/>
        </w:rPr>
        <w:t>R4-2114373</w:t>
      </w:r>
      <w:r w:rsidRPr="00601D68">
        <w:rPr>
          <w:sz w:val="14"/>
          <w:szCs w:val="14"/>
          <w:lang w:eastAsia="ja-JP"/>
        </w:rPr>
        <w:tab/>
        <w:t>TP to 38.852 on 1900MHz RMR RAN4 system parameters</w:t>
      </w:r>
    </w:p>
    <w:p w14:paraId="090F43BE" w14:textId="080CA511" w:rsidR="00601D68" w:rsidRPr="00601D68" w:rsidRDefault="00601D68" w:rsidP="00601D68">
      <w:pPr>
        <w:spacing w:after="0"/>
        <w:rPr>
          <w:sz w:val="14"/>
          <w:szCs w:val="14"/>
          <w:lang w:eastAsia="ja-JP"/>
        </w:rPr>
      </w:pPr>
      <w:r>
        <w:rPr>
          <w:sz w:val="14"/>
          <w:szCs w:val="14"/>
          <w:lang w:eastAsia="ja-JP"/>
        </w:rPr>
        <w:t>[5]</w:t>
      </w:r>
      <w:r>
        <w:rPr>
          <w:sz w:val="14"/>
          <w:szCs w:val="14"/>
          <w:lang w:eastAsia="ja-JP"/>
        </w:rPr>
        <w:tab/>
      </w:r>
      <w:r w:rsidRPr="00601D68">
        <w:rPr>
          <w:sz w:val="14"/>
          <w:szCs w:val="14"/>
          <w:lang w:eastAsia="ja-JP"/>
        </w:rPr>
        <w:t>R4-2113753</w:t>
      </w:r>
      <w:r w:rsidRPr="00601D68">
        <w:rPr>
          <w:sz w:val="14"/>
          <w:szCs w:val="14"/>
          <w:lang w:eastAsia="ja-JP"/>
        </w:rPr>
        <w:tab/>
        <w:t>RMR 1900 MHz - UE RF</w:t>
      </w:r>
    </w:p>
    <w:p w14:paraId="4E1E478F" w14:textId="01D6D256" w:rsidR="00601D68" w:rsidRDefault="00601D68" w:rsidP="00601D68">
      <w:pPr>
        <w:spacing w:after="0"/>
        <w:rPr>
          <w:sz w:val="14"/>
          <w:szCs w:val="14"/>
          <w:lang w:eastAsia="ja-JP"/>
        </w:rPr>
      </w:pPr>
      <w:r>
        <w:rPr>
          <w:sz w:val="14"/>
          <w:szCs w:val="14"/>
          <w:lang w:eastAsia="ja-JP"/>
        </w:rPr>
        <w:t>[6]</w:t>
      </w:r>
      <w:r>
        <w:rPr>
          <w:sz w:val="14"/>
          <w:szCs w:val="14"/>
          <w:lang w:eastAsia="ja-JP"/>
        </w:rPr>
        <w:tab/>
      </w:r>
      <w:r w:rsidRPr="00601D68">
        <w:rPr>
          <w:sz w:val="14"/>
          <w:szCs w:val="14"/>
          <w:lang w:eastAsia="ja-JP"/>
        </w:rPr>
        <w:t>R4-2114372</w:t>
      </w:r>
      <w:r w:rsidRPr="00601D68">
        <w:rPr>
          <w:sz w:val="14"/>
          <w:szCs w:val="14"/>
          <w:lang w:eastAsia="ja-JP"/>
        </w:rPr>
        <w:tab/>
        <w:t>On 1900MHz RMR RAN4 UE RF requirements impact due to ECC Decision (20)</w:t>
      </w:r>
    </w:p>
    <w:p w14:paraId="4C251469" w14:textId="6D075F56" w:rsidR="00601D68" w:rsidRPr="00601D68" w:rsidRDefault="00601D68" w:rsidP="00601D68">
      <w:pPr>
        <w:spacing w:after="0"/>
        <w:rPr>
          <w:sz w:val="14"/>
          <w:szCs w:val="14"/>
          <w:lang w:eastAsia="ja-JP"/>
        </w:rPr>
      </w:pPr>
      <w:r>
        <w:rPr>
          <w:sz w:val="14"/>
          <w:szCs w:val="14"/>
          <w:lang w:eastAsia="ja-JP"/>
        </w:rPr>
        <w:t>[7]</w:t>
      </w:r>
      <w:r>
        <w:rPr>
          <w:sz w:val="14"/>
          <w:szCs w:val="14"/>
          <w:lang w:eastAsia="ja-JP"/>
        </w:rPr>
        <w:tab/>
      </w:r>
      <w:r w:rsidRPr="00601D68">
        <w:rPr>
          <w:sz w:val="14"/>
          <w:szCs w:val="14"/>
          <w:lang w:eastAsia="ja-JP"/>
        </w:rPr>
        <w:t>R4-2114886</w:t>
      </w:r>
      <w:r w:rsidRPr="00601D68">
        <w:rPr>
          <w:sz w:val="14"/>
          <w:szCs w:val="14"/>
          <w:lang w:eastAsia="ja-JP"/>
        </w:rPr>
        <w:tab/>
        <w:t>TP to 38.852 on 1900MHz RMR RAN4 system parameters</w:t>
      </w:r>
    </w:p>
    <w:p w14:paraId="294FD1F5" w14:textId="325D59E0" w:rsidR="00601D68" w:rsidRDefault="00601D68" w:rsidP="00601D68">
      <w:pPr>
        <w:spacing w:after="0"/>
        <w:rPr>
          <w:sz w:val="14"/>
          <w:szCs w:val="14"/>
          <w:lang w:eastAsia="ja-JP"/>
        </w:rPr>
      </w:pPr>
      <w:r>
        <w:rPr>
          <w:sz w:val="14"/>
          <w:szCs w:val="14"/>
          <w:lang w:eastAsia="ja-JP"/>
        </w:rPr>
        <w:t>[8]</w:t>
      </w:r>
      <w:r>
        <w:rPr>
          <w:sz w:val="14"/>
          <w:szCs w:val="14"/>
          <w:lang w:eastAsia="ja-JP"/>
        </w:rPr>
        <w:tab/>
      </w:r>
      <w:r w:rsidRPr="00601D68">
        <w:rPr>
          <w:sz w:val="14"/>
          <w:szCs w:val="14"/>
          <w:lang w:eastAsia="ja-JP"/>
        </w:rPr>
        <w:t>R4-2114885</w:t>
      </w:r>
      <w:r w:rsidRPr="00601D68">
        <w:rPr>
          <w:sz w:val="14"/>
          <w:szCs w:val="14"/>
          <w:lang w:eastAsia="ja-JP"/>
        </w:rPr>
        <w:tab/>
        <w:t>WF_RMR900_1900_SyS_UERF</w:t>
      </w:r>
    </w:p>
    <w:p w14:paraId="77D797B1" w14:textId="6F6B0C15" w:rsidR="00601D68" w:rsidRPr="00601D68" w:rsidRDefault="00601D68" w:rsidP="00601D68">
      <w:pPr>
        <w:spacing w:after="0"/>
        <w:rPr>
          <w:sz w:val="14"/>
          <w:szCs w:val="14"/>
          <w:lang w:eastAsia="ja-JP"/>
        </w:rPr>
      </w:pPr>
      <w:r>
        <w:rPr>
          <w:sz w:val="14"/>
          <w:szCs w:val="14"/>
          <w:lang w:eastAsia="ja-JP"/>
        </w:rPr>
        <w:t>[9]</w:t>
      </w:r>
      <w:r>
        <w:rPr>
          <w:sz w:val="14"/>
          <w:szCs w:val="14"/>
          <w:lang w:eastAsia="ja-JP"/>
        </w:rPr>
        <w:tab/>
      </w:r>
      <w:r w:rsidRPr="00601D68">
        <w:rPr>
          <w:sz w:val="14"/>
          <w:szCs w:val="14"/>
          <w:lang w:eastAsia="ja-JP"/>
        </w:rPr>
        <w:t>R4-2113752</w:t>
      </w:r>
      <w:r w:rsidRPr="00601D68">
        <w:rPr>
          <w:sz w:val="14"/>
          <w:szCs w:val="14"/>
          <w:lang w:eastAsia="ja-JP"/>
        </w:rPr>
        <w:tab/>
        <w:t>RMR 1900 MHz - BS RF</w:t>
      </w:r>
    </w:p>
    <w:p w14:paraId="24E36733" w14:textId="6DA5DEA0" w:rsidR="00601D68" w:rsidRPr="00601D68" w:rsidRDefault="00601D68" w:rsidP="00601D68">
      <w:pPr>
        <w:spacing w:after="0"/>
        <w:rPr>
          <w:sz w:val="14"/>
          <w:szCs w:val="14"/>
          <w:lang w:eastAsia="ja-JP"/>
        </w:rPr>
      </w:pPr>
      <w:r>
        <w:rPr>
          <w:sz w:val="14"/>
          <w:szCs w:val="14"/>
          <w:lang w:eastAsia="ja-JP"/>
        </w:rPr>
        <w:t>[10]</w:t>
      </w:r>
      <w:r>
        <w:rPr>
          <w:sz w:val="14"/>
          <w:szCs w:val="14"/>
          <w:lang w:eastAsia="ja-JP"/>
        </w:rPr>
        <w:tab/>
      </w:r>
      <w:r w:rsidRPr="00601D68">
        <w:rPr>
          <w:sz w:val="14"/>
          <w:szCs w:val="14"/>
          <w:lang w:eastAsia="ja-JP"/>
        </w:rPr>
        <w:t>R4-2114368</w:t>
      </w:r>
      <w:r w:rsidRPr="00601D68">
        <w:rPr>
          <w:sz w:val="14"/>
          <w:szCs w:val="14"/>
          <w:lang w:eastAsia="ja-JP"/>
        </w:rPr>
        <w:tab/>
        <w:t>On 900MHz RMR RAN4 BS RF requirements impact due to ECC Decision (20)</w:t>
      </w:r>
    </w:p>
    <w:p w14:paraId="424DB5E0" w14:textId="1CB6311E" w:rsidR="00601D68" w:rsidRDefault="00601D68" w:rsidP="00601D68">
      <w:pPr>
        <w:spacing w:after="0"/>
        <w:rPr>
          <w:sz w:val="14"/>
          <w:szCs w:val="14"/>
          <w:lang w:eastAsia="ja-JP"/>
        </w:rPr>
      </w:pPr>
      <w:r>
        <w:rPr>
          <w:sz w:val="14"/>
          <w:szCs w:val="14"/>
          <w:lang w:eastAsia="ja-JP"/>
        </w:rPr>
        <w:t>[11]</w:t>
      </w:r>
      <w:r>
        <w:rPr>
          <w:sz w:val="14"/>
          <w:szCs w:val="14"/>
          <w:lang w:eastAsia="ja-JP"/>
        </w:rPr>
        <w:tab/>
      </w:r>
      <w:r w:rsidRPr="00601D68">
        <w:rPr>
          <w:sz w:val="14"/>
          <w:szCs w:val="14"/>
          <w:lang w:eastAsia="ja-JP"/>
        </w:rPr>
        <w:t>R4-2114371</w:t>
      </w:r>
      <w:r w:rsidRPr="00601D68">
        <w:rPr>
          <w:sz w:val="14"/>
          <w:szCs w:val="14"/>
          <w:lang w:eastAsia="ja-JP"/>
        </w:rPr>
        <w:tab/>
        <w:t>On 1900MHz RMR RAN4 BS RF requirements impact due to ECC Decision (20)</w:t>
      </w:r>
    </w:p>
    <w:p w14:paraId="14870DD7" w14:textId="3A89EE02" w:rsidR="00601D68" w:rsidRDefault="00601D68" w:rsidP="00601D68">
      <w:pPr>
        <w:spacing w:after="0"/>
        <w:rPr>
          <w:sz w:val="14"/>
          <w:szCs w:val="14"/>
          <w:lang w:eastAsia="ja-JP"/>
        </w:rPr>
      </w:pPr>
      <w:r>
        <w:rPr>
          <w:sz w:val="14"/>
          <w:szCs w:val="14"/>
          <w:lang w:eastAsia="ja-JP"/>
        </w:rPr>
        <w:t>[12]</w:t>
      </w:r>
      <w:r>
        <w:rPr>
          <w:sz w:val="14"/>
          <w:szCs w:val="14"/>
          <w:lang w:eastAsia="ja-JP"/>
        </w:rPr>
        <w:tab/>
      </w:r>
      <w:r w:rsidRPr="00601D68">
        <w:rPr>
          <w:sz w:val="14"/>
          <w:szCs w:val="14"/>
          <w:lang w:eastAsia="ja-JP"/>
        </w:rPr>
        <w:t>R4-2115637</w:t>
      </w:r>
      <w:r w:rsidRPr="00601D68">
        <w:rPr>
          <w:sz w:val="14"/>
          <w:szCs w:val="14"/>
          <w:lang w:eastAsia="ja-JP"/>
        </w:rPr>
        <w:tab/>
        <w:t>WF on BS RF requirements for RMR900 and RMR1900</w:t>
      </w:r>
    </w:p>
    <w:p w14:paraId="587CA4BB" w14:textId="0F6D6F2C" w:rsidR="0063399F" w:rsidRPr="00DA5422" w:rsidRDefault="0063399F" w:rsidP="00DA5422">
      <w:pPr>
        <w:snapToGrid w:val="0"/>
        <w:spacing w:after="0"/>
        <w:rPr>
          <w:rFonts w:ascii="Arial" w:hAnsi="Arial" w:cs="Arial"/>
          <w:lang w:eastAsia="ja-JP"/>
        </w:rPr>
      </w:pPr>
    </w:p>
    <w:p w14:paraId="0A1304A9" w14:textId="519960F3" w:rsidR="0063399F" w:rsidRDefault="0063399F" w:rsidP="00DA5422">
      <w:pPr>
        <w:snapToGrid w:val="0"/>
        <w:spacing w:after="0"/>
        <w:rPr>
          <w:rFonts w:ascii="Arial" w:hAnsi="Arial" w:cs="Arial"/>
          <w:u w:val="single"/>
          <w:lang w:eastAsia="ja-JP"/>
        </w:rPr>
      </w:pPr>
      <w:r>
        <w:rPr>
          <w:rFonts w:ascii="Arial" w:hAnsi="Arial" w:cs="Arial"/>
          <w:u w:val="single"/>
          <w:lang w:eastAsia="ja-JP"/>
        </w:rPr>
        <w:t>RAN4#101-e</w:t>
      </w:r>
    </w:p>
    <w:p w14:paraId="7A958B8F" w14:textId="75849E4A" w:rsidR="00B71A35" w:rsidRDefault="00A2035D" w:rsidP="007E314F">
      <w:pPr>
        <w:spacing w:after="0"/>
        <w:rPr>
          <w:sz w:val="14"/>
          <w:szCs w:val="14"/>
          <w:lang w:eastAsia="ja-JP"/>
        </w:rPr>
      </w:pPr>
      <w:r>
        <w:rPr>
          <w:sz w:val="14"/>
          <w:szCs w:val="14"/>
          <w:lang w:eastAsia="ja-JP"/>
        </w:rPr>
        <w:t>[</w:t>
      </w:r>
      <w:r w:rsidR="007E314F">
        <w:rPr>
          <w:sz w:val="14"/>
          <w:szCs w:val="14"/>
          <w:lang w:eastAsia="ja-JP"/>
        </w:rPr>
        <w:t>1</w:t>
      </w:r>
      <w:r>
        <w:rPr>
          <w:sz w:val="14"/>
          <w:szCs w:val="14"/>
          <w:lang w:eastAsia="ja-JP"/>
        </w:rPr>
        <w:t>]</w:t>
      </w:r>
      <w:r>
        <w:rPr>
          <w:sz w:val="14"/>
          <w:szCs w:val="14"/>
          <w:lang w:eastAsia="ja-JP"/>
        </w:rPr>
        <w:tab/>
      </w:r>
      <w:r w:rsidR="00B71A35">
        <w:rPr>
          <w:sz w:val="14"/>
          <w:szCs w:val="14"/>
          <w:lang w:eastAsia="ja-JP"/>
        </w:rPr>
        <w:t>R4-2120042</w:t>
      </w:r>
      <w:r w:rsidR="00B71A35">
        <w:rPr>
          <w:sz w:val="14"/>
          <w:szCs w:val="14"/>
          <w:lang w:eastAsia="ja-JP"/>
        </w:rPr>
        <w:tab/>
      </w:r>
      <w:r w:rsidR="00B71A35" w:rsidRPr="00B71A35">
        <w:rPr>
          <w:sz w:val="14"/>
          <w:szCs w:val="14"/>
          <w:lang w:eastAsia="ja-JP"/>
        </w:rPr>
        <w:t>TP to 38.852 on 1900MHz RMR RAN4 system parameters</w:t>
      </w:r>
    </w:p>
    <w:p w14:paraId="7BB978D0" w14:textId="66A8DAF8" w:rsidR="00B71A35" w:rsidRDefault="00B71A35" w:rsidP="007E314F">
      <w:pPr>
        <w:spacing w:after="0"/>
        <w:rPr>
          <w:sz w:val="14"/>
          <w:szCs w:val="14"/>
          <w:lang w:eastAsia="ja-JP"/>
        </w:rPr>
      </w:pPr>
      <w:r>
        <w:rPr>
          <w:sz w:val="14"/>
          <w:szCs w:val="14"/>
          <w:lang w:eastAsia="ja-JP"/>
        </w:rPr>
        <w:t>[2]</w:t>
      </w:r>
      <w:r>
        <w:rPr>
          <w:sz w:val="14"/>
          <w:szCs w:val="14"/>
          <w:lang w:eastAsia="ja-JP"/>
        </w:rPr>
        <w:tab/>
        <w:t>R4-2120043</w:t>
      </w:r>
      <w:r>
        <w:rPr>
          <w:sz w:val="14"/>
          <w:szCs w:val="14"/>
          <w:lang w:eastAsia="ja-JP"/>
        </w:rPr>
        <w:tab/>
      </w:r>
      <w:r w:rsidRPr="00B71A35">
        <w:rPr>
          <w:sz w:val="14"/>
          <w:szCs w:val="14"/>
          <w:lang w:eastAsia="ja-JP"/>
        </w:rPr>
        <w:t>Draft CR 38.101-1: Introduction of 1900 MHz to 5G NR for RMR</w:t>
      </w:r>
    </w:p>
    <w:p w14:paraId="76E55ACB" w14:textId="076AB5C0" w:rsidR="00B71A35" w:rsidRDefault="00B71A35" w:rsidP="007E314F">
      <w:pPr>
        <w:spacing w:after="0"/>
        <w:rPr>
          <w:sz w:val="14"/>
          <w:szCs w:val="14"/>
          <w:lang w:eastAsia="ja-JP"/>
        </w:rPr>
      </w:pPr>
      <w:r>
        <w:rPr>
          <w:sz w:val="14"/>
          <w:szCs w:val="14"/>
          <w:lang w:eastAsia="ja-JP"/>
        </w:rPr>
        <w:t>[3]</w:t>
      </w:r>
      <w:r>
        <w:rPr>
          <w:sz w:val="14"/>
          <w:szCs w:val="14"/>
          <w:lang w:eastAsia="ja-JP"/>
        </w:rPr>
        <w:tab/>
        <w:t>R4-2120044</w:t>
      </w:r>
      <w:r>
        <w:rPr>
          <w:sz w:val="14"/>
          <w:szCs w:val="14"/>
          <w:lang w:eastAsia="ja-JP"/>
        </w:rPr>
        <w:tab/>
      </w:r>
      <w:r w:rsidRPr="00B71A35">
        <w:rPr>
          <w:sz w:val="14"/>
          <w:szCs w:val="14"/>
          <w:lang w:eastAsia="ja-JP"/>
        </w:rPr>
        <w:t>TP to 38.852 on 1900MHz RMR RAN4 UE RF requirements</w:t>
      </w:r>
    </w:p>
    <w:p w14:paraId="1D183AF1" w14:textId="7D152BB6" w:rsidR="00ED21AF" w:rsidRDefault="00B71A35" w:rsidP="00A04A4B">
      <w:pPr>
        <w:spacing w:after="120"/>
        <w:rPr>
          <w:sz w:val="14"/>
          <w:szCs w:val="14"/>
          <w:lang w:eastAsia="ja-JP"/>
        </w:rPr>
      </w:pPr>
      <w:r>
        <w:rPr>
          <w:sz w:val="14"/>
          <w:szCs w:val="14"/>
          <w:lang w:eastAsia="ja-JP"/>
        </w:rPr>
        <w:t>[4]</w:t>
      </w:r>
      <w:r>
        <w:rPr>
          <w:sz w:val="14"/>
          <w:szCs w:val="14"/>
          <w:lang w:eastAsia="ja-JP"/>
        </w:rPr>
        <w:tab/>
      </w:r>
      <w:r w:rsidR="007E314F" w:rsidRPr="007E314F">
        <w:rPr>
          <w:sz w:val="14"/>
          <w:szCs w:val="14"/>
          <w:lang w:eastAsia="ja-JP"/>
        </w:rPr>
        <w:t>R4-2120681</w:t>
      </w:r>
      <w:r w:rsidR="007E314F">
        <w:rPr>
          <w:sz w:val="14"/>
          <w:szCs w:val="14"/>
          <w:lang w:eastAsia="ja-JP"/>
        </w:rPr>
        <w:tab/>
      </w:r>
      <w:r w:rsidR="007E314F" w:rsidRPr="007E314F">
        <w:rPr>
          <w:sz w:val="14"/>
          <w:szCs w:val="14"/>
          <w:lang w:eastAsia="ja-JP"/>
        </w:rPr>
        <w:t>TP to TR 38.852: BS</w:t>
      </w:r>
      <w:r w:rsidR="007E314F">
        <w:rPr>
          <w:sz w:val="14"/>
          <w:szCs w:val="14"/>
          <w:lang w:eastAsia="ja-JP"/>
        </w:rPr>
        <w:t xml:space="preserve"> </w:t>
      </w:r>
      <w:r w:rsidR="007E314F" w:rsidRPr="007E314F">
        <w:rPr>
          <w:sz w:val="14"/>
          <w:szCs w:val="14"/>
          <w:lang w:eastAsia="ja-JP"/>
        </w:rPr>
        <w:t>RF related agreements</w:t>
      </w:r>
      <w:r w:rsidR="007E314F">
        <w:rPr>
          <w:sz w:val="14"/>
          <w:szCs w:val="14"/>
          <w:lang w:eastAsia="ja-JP"/>
        </w:rPr>
        <w:t xml:space="preserve"> </w:t>
      </w:r>
      <w:r w:rsidR="007E314F" w:rsidRPr="007E314F">
        <w:rPr>
          <w:sz w:val="14"/>
          <w:szCs w:val="14"/>
          <w:lang w:eastAsia="ja-JP"/>
        </w:rPr>
        <w:t>for RMR1900</w:t>
      </w:r>
    </w:p>
    <w:p w14:paraId="5D8DB732" w14:textId="77777777" w:rsidR="00ED21AF" w:rsidRPr="006A08D1" w:rsidRDefault="00ED21AF" w:rsidP="00ED21AF">
      <w:pPr>
        <w:snapToGrid w:val="0"/>
        <w:spacing w:after="120"/>
        <w:rPr>
          <w:rFonts w:ascii="Arial" w:hAnsi="Arial" w:cs="Arial"/>
          <w:u w:val="single"/>
          <w:lang w:eastAsia="ja-JP"/>
        </w:rPr>
      </w:pPr>
      <w:r w:rsidRPr="006A08D1">
        <w:rPr>
          <w:rFonts w:ascii="Arial" w:hAnsi="Arial" w:cs="Arial"/>
          <w:u w:val="single"/>
          <w:lang w:eastAsia="ja-JP"/>
        </w:rPr>
        <w:t>RAN4#101</w:t>
      </w:r>
      <w:r>
        <w:rPr>
          <w:rFonts w:ascii="Arial" w:hAnsi="Arial" w:cs="Arial"/>
          <w:u w:val="single"/>
          <w:lang w:eastAsia="ja-JP"/>
        </w:rPr>
        <w:t>bis</w:t>
      </w:r>
      <w:r w:rsidRPr="006A08D1">
        <w:rPr>
          <w:rFonts w:ascii="Arial" w:hAnsi="Arial" w:cs="Arial"/>
          <w:u w:val="single"/>
          <w:lang w:eastAsia="ja-JP"/>
        </w:rPr>
        <w:t>-e</w:t>
      </w:r>
    </w:p>
    <w:p w14:paraId="1353C560" w14:textId="714D0F1A" w:rsidR="00ED21AF"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1</w:t>
      </w:r>
      <w:r>
        <w:rPr>
          <w:sz w:val="14"/>
          <w:szCs w:val="14"/>
          <w:lang w:eastAsia="ja-JP"/>
        </w:rPr>
        <w:t>]</w:t>
      </w:r>
      <w:r>
        <w:rPr>
          <w:sz w:val="14"/>
          <w:szCs w:val="14"/>
          <w:lang w:eastAsia="ja-JP"/>
        </w:rPr>
        <w:tab/>
      </w:r>
      <w:r w:rsidRPr="003D4DEC">
        <w:rPr>
          <w:sz w:val="14"/>
          <w:szCs w:val="14"/>
          <w:lang w:eastAsia="ja-JP"/>
        </w:rPr>
        <w:t>R4-2201328</w:t>
      </w:r>
      <w:r w:rsidRPr="003D4DEC">
        <w:rPr>
          <w:sz w:val="14"/>
          <w:szCs w:val="14"/>
          <w:lang w:eastAsia="ja-JP"/>
        </w:rPr>
        <w:tab/>
        <w:t>RMR 1900 MHz - TP to TR 38.852 on Regulatory background</w:t>
      </w:r>
    </w:p>
    <w:p w14:paraId="7ADEC8AE" w14:textId="79095605" w:rsidR="00ED21AF" w:rsidRPr="00B31FBE"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2</w:t>
      </w:r>
      <w:r>
        <w:rPr>
          <w:sz w:val="14"/>
          <w:szCs w:val="14"/>
          <w:lang w:eastAsia="ja-JP"/>
        </w:rPr>
        <w:t>]</w:t>
      </w:r>
      <w:r>
        <w:rPr>
          <w:sz w:val="14"/>
          <w:szCs w:val="14"/>
          <w:lang w:eastAsia="ja-JP"/>
        </w:rPr>
        <w:tab/>
      </w:r>
      <w:r w:rsidRPr="00B31FBE">
        <w:rPr>
          <w:sz w:val="14"/>
          <w:szCs w:val="14"/>
          <w:lang w:eastAsia="ja-JP"/>
        </w:rPr>
        <w:t>R4-2202243</w:t>
      </w:r>
      <w:r w:rsidRPr="00B31FBE">
        <w:rPr>
          <w:sz w:val="14"/>
          <w:szCs w:val="14"/>
          <w:lang w:eastAsia="ja-JP"/>
        </w:rPr>
        <w:tab/>
        <w:t>TR_38.852_changes_clause 7.1</w:t>
      </w:r>
    </w:p>
    <w:p w14:paraId="4FC5C06F" w14:textId="0E9B8BF2" w:rsidR="00ED21AF" w:rsidRPr="00B31FBE" w:rsidRDefault="00ED21AF" w:rsidP="00ED21AF">
      <w:pPr>
        <w:overflowPunct/>
        <w:autoSpaceDE/>
        <w:autoSpaceDN/>
        <w:snapToGrid w:val="0"/>
        <w:spacing w:after="0"/>
        <w:textAlignment w:val="auto"/>
        <w:rPr>
          <w:sz w:val="14"/>
          <w:szCs w:val="14"/>
          <w:lang w:eastAsia="ja-JP"/>
        </w:rPr>
      </w:pPr>
      <w:r>
        <w:rPr>
          <w:sz w:val="14"/>
          <w:szCs w:val="14"/>
          <w:lang w:eastAsia="ja-JP"/>
        </w:rPr>
        <w:lastRenderedPageBreak/>
        <w:t>[</w:t>
      </w:r>
      <w:r w:rsidR="00A04A4B">
        <w:rPr>
          <w:sz w:val="14"/>
          <w:szCs w:val="14"/>
          <w:lang w:eastAsia="ja-JP"/>
        </w:rPr>
        <w:t>3</w:t>
      </w:r>
      <w:r>
        <w:rPr>
          <w:sz w:val="14"/>
          <w:szCs w:val="14"/>
          <w:lang w:eastAsia="ja-JP"/>
        </w:rPr>
        <w:t>]</w:t>
      </w:r>
      <w:r>
        <w:rPr>
          <w:sz w:val="14"/>
          <w:szCs w:val="14"/>
          <w:lang w:eastAsia="ja-JP"/>
        </w:rPr>
        <w:tab/>
      </w:r>
      <w:r w:rsidRPr="00B31FBE">
        <w:rPr>
          <w:sz w:val="14"/>
          <w:szCs w:val="14"/>
          <w:lang w:eastAsia="ja-JP"/>
        </w:rPr>
        <w:t xml:space="preserve">R4-2202244 </w:t>
      </w:r>
      <w:r w:rsidRPr="00B31FBE">
        <w:rPr>
          <w:sz w:val="14"/>
          <w:szCs w:val="14"/>
          <w:lang w:eastAsia="ja-JP"/>
        </w:rPr>
        <w:tab/>
        <w:t>TR_38.852_changes_clause 7.2</w:t>
      </w:r>
    </w:p>
    <w:p w14:paraId="70743AA9" w14:textId="44909D84"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4</w:t>
      </w:r>
      <w:r>
        <w:rPr>
          <w:sz w:val="14"/>
          <w:szCs w:val="14"/>
          <w:lang w:eastAsia="ja-JP"/>
        </w:rPr>
        <w:t>]</w:t>
      </w:r>
      <w:r>
        <w:rPr>
          <w:sz w:val="14"/>
          <w:szCs w:val="14"/>
          <w:lang w:eastAsia="ja-JP"/>
        </w:rPr>
        <w:tab/>
      </w:r>
      <w:r w:rsidRPr="004F0CC4">
        <w:rPr>
          <w:sz w:val="14"/>
          <w:szCs w:val="14"/>
          <w:lang w:eastAsia="ja-JP"/>
        </w:rPr>
        <w:t>R4-2202026</w:t>
      </w:r>
      <w:r>
        <w:rPr>
          <w:sz w:val="14"/>
          <w:szCs w:val="14"/>
          <w:lang w:eastAsia="ja-JP"/>
        </w:rPr>
        <w:tab/>
      </w:r>
      <w:r w:rsidRPr="004F0CC4">
        <w:rPr>
          <w:sz w:val="14"/>
          <w:szCs w:val="14"/>
          <w:lang w:eastAsia="ja-JP"/>
        </w:rPr>
        <w:t>Draft CR to TS 37.145-1: RMR implementation</w:t>
      </w:r>
    </w:p>
    <w:p w14:paraId="35FB6B84" w14:textId="0A20D0A7" w:rsidR="00ED21AF"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5</w:t>
      </w:r>
      <w:r>
        <w:rPr>
          <w:sz w:val="14"/>
          <w:szCs w:val="14"/>
          <w:lang w:eastAsia="ja-JP"/>
        </w:rPr>
        <w:t>]</w:t>
      </w:r>
      <w:r>
        <w:rPr>
          <w:sz w:val="14"/>
          <w:szCs w:val="14"/>
          <w:lang w:eastAsia="ja-JP"/>
        </w:rPr>
        <w:tab/>
      </w:r>
      <w:r w:rsidRPr="004F0CC4">
        <w:rPr>
          <w:sz w:val="14"/>
          <w:szCs w:val="14"/>
          <w:lang w:eastAsia="ja-JP"/>
        </w:rPr>
        <w:t>R4-2202027</w:t>
      </w:r>
      <w:r>
        <w:rPr>
          <w:sz w:val="14"/>
          <w:szCs w:val="14"/>
          <w:lang w:eastAsia="ja-JP"/>
        </w:rPr>
        <w:tab/>
      </w:r>
      <w:r w:rsidRPr="004F0CC4">
        <w:rPr>
          <w:sz w:val="14"/>
          <w:szCs w:val="14"/>
          <w:lang w:eastAsia="ja-JP"/>
        </w:rPr>
        <w:t>Draft CR to TS 37.145-2: RMR implementation</w:t>
      </w:r>
    </w:p>
    <w:p w14:paraId="09588631" w14:textId="5888103E"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6</w:t>
      </w:r>
      <w:r>
        <w:rPr>
          <w:sz w:val="14"/>
          <w:szCs w:val="14"/>
          <w:lang w:eastAsia="ja-JP"/>
        </w:rPr>
        <w:t>]</w:t>
      </w:r>
      <w:r>
        <w:rPr>
          <w:sz w:val="14"/>
          <w:szCs w:val="14"/>
          <w:lang w:eastAsia="ja-JP"/>
        </w:rPr>
        <w:tab/>
      </w:r>
      <w:r w:rsidRPr="004F0CC4">
        <w:rPr>
          <w:sz w:val="14"/>
          <w:szCs w:val="14"/>
          <w:lang w:eastAsia="ja-JP"/>
        </w:rPr>
        <w:t>R4-2203062</w:t>
      </w:r>
      <w:r w:rsidRPr="004F0CC4">
        <w:rPr>
          <w:sz w:val="14"/>
          <w:szCs w:val="14"/>
          <w:lang w:eastAsia="ja-JP"/>
        </w:rPr>
        <w:tab/>
        <w:t>WF on remaining aspects for BS RF requirements for RMR 900/1900</w:t>
      </w:r>
    </w:p>
    <w:p w14:paraId="2420B41C" w14:textId="10F3804D"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7</w:t>
      </w:r>
      <w:r>
        <w:rPr>
          <w:sz w:val="14"/>
          <w:szCs w:val="14"/>
          <w:lang w:eastAsia="ja-JP"/>
        </w:rPr>
        <w:t>]</w:t>
      </w:r>
      <w:r>
        <w:rPr>
          <w:sz w:val="14"/>
          <w:szCs w:val="14"/>
          <w:lang w:eastAsia="ja-JP"/>
        </w:rPr>
        <w:tab/>
      </w:r>
      <w:r w:rsidRPr="004F0CC4">
        <w:rPr>
          <w:sz w:val="14"/>
          <w:szCs w:val="14"/>
          <w:lang w:eastAsia="ja-JP"/>
        </w:rPr>
        <w:t>R4-2203049</w:t>
      </w:r>
      <w:r w:rsidRPr="004F0CC4">
        <w:rPr>
          <w:sz w:val="14"/>
          <w:szCs w:val="14"/>
          <w:lang w:eastAsia="ja-JP"/>
        </w:rPr>
        <w:tab/>
        <w:t>Draft CR to TS 38.141-2: RMR 900MHz and 1900MHz bands introduction</w:t>
      </w:r>
    </w:p>
    <w:p w14:paraId="15AA5364" w14:textId="37B50126"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8</w:t>
      </w:r>
      <w:r>
        <w:rPr>
          <w:sz w:val="14"/>
          <w:szCs w:val="14"/>
          <w:lang w:eastAsia="ja-JP"/>
        </w:rPr>
        <w:t>]</w:t>
      </w:r>
      <w:r>
        <w:rPr>
          <w:sz w:val="14"/>
          <w:szCs w:val="14"/>
          <w:lang w:eastAsia="ja-JP"/>
        </w:rPr>
        <w:tab/>
      </w:r>
      <w:r w:rsidRPr="004F0CC4">
        <w:rPr>
          <w:sz w:val="14"/>
          <w:szCs w:val="14"/>
          <w:lang w:eastAsia="ja-JP"/>
        </w:rPr>
        <w:t>R4-2203050</w:t>
      </w:r>
      <w:r w:rsidRPr="004F0CC4">
        <w:rPr>
          <w:sz w:val="14"/>
          <w:szCs w:val="14"/>
          <w:lang w:eastAsia="ja-JP"/>
        </w:rPr>
        <w:tab/>
        <w:t>Draft CR to TS 36.104: RMR 900MHz and 1900MHz bands  introduction</w:t>
      </w:r>
    </w:p>
    <w:p w14:paraId="424DE62A" w14:textId="11B5B84D"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9</w:t>
      </w:r>
      <w:r>
        <w:rPr>
          <w:sz w:val="14"/>
          <w:szCs w:val="14"/>
          <w:lang w:eastAsia="ja-JP"/>
        </w:rPr>
        <w:t>]</w:t>
      </w:r>
      <w:r>
        <w:rPr>
          <w:sz w:val="14"/>
          <w:szCs w:val="14"/>
          <w:lang w:eastAsia="ja-JP"/>
        </w:rPr>
        <w:tab/>
      </w:r>
      <w:r w:rsidRPr="004F0CC4">
        <w:rPr>
          <w:sz w:val="14"/>
          <w:szCs w:val="14"/>
          <w:lang w:eastAsia="ja-JP"/>
        </w:rPr>
        <w:t>R4-2203051</w:t>
      </w:r>
      <w:r w:rsidRPr="004F0CC4">
        <w:rPr>
          <w:sz w:val="14"/>
          <w:szCs w:val="14"/>
          <w:lang w:eastAsia="ja-JP"/>
        </w:rPr>
        <w:tab/>
        <w:t>Draft CR to TS 36.141: RMR 900MHz and 1900MHz bands  introduction</w:t>
      </w:r>
    </w:p>
    <w:p w14:paraId="4183B3FF" w14:textId="680EE573"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0</w:t>
      </w:r>
      <w:r>
        <w:rPr>
          <w:sz w:val="14"/>
          <w:szCs w:val="14"/>
          <w:lang w:eastAsia="ja-JP"/>
        </w:rPr>
        <w:t>]</w:t>
      </w:r>
      <w:r>
        <w:rPr>
          <w:sz w:val="14"/>
          <w:szCs w:val="14"/>
          <w:lang w:eastAsia="ja-JP"/>
        </w:rPr>
        <w:tab/>
      </w:r>
      <w:r w:rsidRPr="004F0CC4">
        <w:rPr>
          <w:sz w:val="14"/>
          <w:szCs w:val="14"/>
          <w:lang w:eastAsia="ja-JP"/>
        </w:rPr>
        <w:t>R4-2203052</w:t>
      </w:r>
      <w:r w:rsidRPr="004F0CC4">
        <w:rPr>
          <w:sz w:val="14"/>
          <w:szCs w:val="14"/>
          <w:lang w:eastAsia="ja-JP"/>
        </w:rPr>
        <w:tab/>
        <w:t>TR_38.852_changes_clause 9</w:t>
      </w:r>
    </w:p>
    <w:p w14:paraId="72DA0598" w14:textId="7F53CF1F"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1</w:t>
      </w:r>
      <w:r>
        <w:rPr>
          <w:sz w:val="14"/>
          <w:szCs w:val="14"/>
          <w:lang w:eastAsia="ja-JP"/>
        </w:rPr>
        <w:t>]</w:t>
      </w:r>
      <w:r>
        <w:rPr>
          <w:sz w:val="14"/>
          <w:szCs w:val="14"/>
          <w:lang w:eastAsia="ja-JP"/>
        </w:rPr>
        <w:tab/>
      </w:r>
      <w:r w:rsidRPr="004F0CC4">
        <w:rPr>
          <w:sz w:val="14"/>
          <w:szCs w:val="14"/>
          <w:lang w:eastAsia="ja-JP"/>
        </w:rPr>
        <w:t>R4-2203055</w:t>
      </w:r>
      <w:r w:rsidRPr="004F0CC4">
        <w:rPr>
          <w:sz w:val="14"/>
          <w:szCs w:val="14"/>
          <w:lang w:eastAsia="ja-JP"/>
        </w:rPr>
        <w:tab/>
        <w:t>Draft CR to TS 38.104: RX requirements</w:t>
      </w:r>
    </w:p>
    <w:p w14:paraId="31158D68" w14:textId="55F71DCF"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2</w:t>
      </w:r>
      <w:r>
        <w:rPr>
          <w:sz w:val="14"/>
          <w:szCs w:val="14"/>
          <w:lang w:eastAsia="ja-JP"/>
        </w:rPr>
        <w:t>]</w:t>
      </w:r>
      <w:r>
        <w:rPr>
          <w:sz w:val="14"/>
          <w:szCs w:val="14"/>
          <w:lang w:eastAsia="ja-JP"/>
        </w:rPr>
        <w:tab/>
      </w:r>
      <w:r w:rsidRPr="004F0CC4">
        <w:rPr>
          <w:sz w:val="14"/>
          <w:szCs w:val="14"/>
          <w:lang w:eastAsia="ja-JP"/>
        </w:rPr>
        <w:t>R4-2203056</w:t>
      </w:r>
      <w:r w:rsidRPr="004F0CC4">
        <w:rPr>
          <w:sz w:val="14"/>
          <w:szCs w:val="14"/>
          <w:lang w:eastAsia="ja-JP"/>
        </w:rPr>
        <w:tab/>
        <w:t>TP to TR 38.853: BS RF requirements</w:t>
      </w:r>
    </w:p>
    <w:p w14:paraId="22DEABEB" w14:textId="13558D77" w:rsidR="00ED21AF"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3</w:t>
      </w:r>
      <w:r>
        <w:rPr>
          <w:sz w:val="14"/>
          <w:szCs w:val="14"/>
          <w:lang w:eastAsia="ja-JP"/>
        </w:rPr>
        <w:t>]</w:t>
      </w:r>
      <w:r>
        <w:rPr>
          <w:sz w:val="14"/>
          <w:szCs w:val="14"/>
          <w:lang w:eastAsia="ja-JP"/>
        </w:rPr>
        <w:tab/>
      </w:r>
      <w:r w:rsidRPr="004F0CC4">
        <w:rPr>
          <w:sz w:val="14"/>
          <w:szCs w:val="14"/>
          <w:lang w:eastAsia="ja-JP"/>
        </w:rPr>
        <w:t>R4-2203057</w:t>
      </w:r>
      <w:r w:rsidRPr="004F0CC4">
        <w:rPr>
          <w:sz w:val="14"/>
          <w:szCs w:val="14"/>
          <w:lang w:eastAsia="ja-JP"/>
        </w:rPr>
        <w:tab/>
        <w:t>Draft CR to TS 37.105: RMR implementation</w:t>
      </w:r>
    </w:p>
    <w:p w14:paraId="537627BE" w14:textId="77777777" w:rsidR="00ED21AF" w:rsidRDefault="00ED21AF" w:rsidP="00ED21AF">
      <w:pPr>
        <w:overflowPunct/>
        <w:autoSpaceDE/>
        <w:autoSpaceDN/>
        <w:snapToGrid w:val="0"/>
        <w:spacing w:after="0"/>
        <w:textAlignment w:val="auto"/>
        <w:rPr>
          <w:sz w:val="14"/>
          <w:szCs w:val="14"/>
          <w:lang w:eastAsia="ja-JP"/>
        </w:rPr>
      </w:pPr>
    </w:p>
    <w:p w14:paraId="76DF87E6" w14:textId="77777777" w:rsidR="00ED21AF" w:rsidRPr="006A08D1" w:rsidRDefault="00ED21AF" w:rsidP="00ED21AF">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2</w:t>
      </w:r>
      <w:r w:rsidRPr="006A08D1">
        <w:rPr>
          <w:rFonts w:ascii="Arial" w:hAnsi="Arial" w:cs="Arial"/>
          <w:u w:val="single"/>
          <w:lang w:eastAsia="ja-JP"/>
        </w:rPr>
        <w:t>-e</w:t>
      </w:r>
    </w:p>
    <w:p w14:paraId="1CF8F5BF" w14:textId="0AFE4889" w:rsidR="00ED21AF"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1</w:t>
      </w:r>
      <w:r>
        <w:rPr>
          <w:sz w:val="14"/>
          <w:szCs w:val="14"/>
          <w:lang w:eastAsia="ja-JP"/>
        </w:rPr>
        <w:t>]</w:t>
      </w:r>
      <w:r>
        <w:rPr>
          <w:sz w:val="14"/>
          <w:szCs w:val="14"/>
          <w:lang w:eastAsia="ja-JP"/>
        </w:rPr>
        <w:tab/>
      </w:r>
      <w:r w:rsidRPr="0063014B">
        <w:rPr>
          <w:sz w:val="14"/>
          <w:szCs w:val="14"/>
          <w:lang w:eastAsia="ja-JP"/>
        </w:rPr>
        <w:t>R4-2204792</w:t>
      </w:r>
      <w:r w:rsidRPr="0063014B">
        <w:rPr>
          <w:sz w:val="14"/>
          <w:szCs w:val="14"/>
          <w:lang w:eastAsia="ja-JP"/>
        </w:rPr>
        <w:tab/>
        <w:t>38.101-1: Introduction of 1900 MHz to 5G NR for RMR</w:t>
      </w:r>
    </w:p>
    <w:p w14:paraId="72C19670" w14:textId="7CAD378B" w:rsidR="00ED21AF" w:rsidRDefault="00ED21AF" w:rsidP="00A04A4B">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2</w:t>
      </w:r>
      <w:r>
        <w:rPr>
          <w:sz w:val="14"/>
          <w:szCs w:val="14"/>
          <w:lang w:eastAsia="ja-JP"/>
        </w:rPr>
        <w:t>]</w:t>
      </w:r>
      <w:r>
        <w:rPr>
          <w:sz w:val="14"/>
          <w:szCs w:val="14"/>
          <w:lang w:eastAsia="ja-JP"/>
        </w:rPr>
        <w:tab/>
      </w:r>
      <w:r w:rsidRPr="0063014B">
        <w:rPr>
          <w:sz w:val="14"/>
          <w:szCs w:val="14"/>
          <w:lang w:eastAsia="ja-JP"/>
        </w:rPr>
        <w:t>R4-2206279</w:t>
      </w:r>
      <w:r w:rsidRPr="0063014B">
        <w:rPr>
          <w:sz w:val="14"/>
          <w:szCs w:val="14"/>
          <w:lang w:eastAsia="ja-JP"/>
        </w:rPr>
        <w:tab/>
        <w:t>TP 1900MHz RMR band – conclusion – TR 38.852</w:t>
      </w:r>
    </w:p>
    <w:p w14:paraId="07B535F6" w14:textId="4900C928"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3</w:t>
      </w:r>
      <w:r>
        <w:rPr>
          <w:sz w:val="14"/>
          <w:szCs w:val="14"/>
          <w:lang w:eastAsia="ja-JP"/>
        </w:rPr>
        <w:t>]</w:t>
      </w:r>
      <w:r>
        <w:rPr>
          <w:sz w:val="14"/>
          <w:szCs w:val="14"/>
          <w:lang w:eastAsia="ja-JP"/>
        </w:rPr>
        <w:tab/>
      </w:r>
      <w:r w:rsidRPr="00AD2A03">
        <w:rPr>
          <w:sz w:val="14"/>
          <w:szCs w:val="14"/>
          <w:lang w:eastAsia="ja-JP"/>
        </w:rPr>
        <w:t>R4-2207263</w:t>
      </w:r>
      <w:r w:rsidRPr="00AD2A03">
        <w:rPr>
          <w:sz w:val="14"/>
          <w:szCs w:val="14"/>
          <w:lang w:eastAsia="ja-JP"/>
        </w:rPr>
        <w:tab/>
        <w:t>CR to TS 38.104 - Tx requirements: RMR 900MHz and 1900MHz bands introductio</w:t>
      </w:r>
      <w:r>
        <w:rPr>
          <w:sz w:val="14"/>
          <w:szCs w:val="14"/>
          <w:lang w:eastAsia="ja-JP"/>
        </w:rPr>
        <w:t>n</w:t>
      </w:r>
    </w:p>
    <w:p w14:paraId="4DE3C7CD" w14:textId="1CD7D6BA"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4</w:t>
      </w:r>
      <w:r>
        <w:rPr>
          <w:sz w:val="14"/>
          <w:szCs w:val="14"/>
          <w:lang w:eastAsia="ja-JP"/>
        </w:rPr>
        <w:t>]</w:t>
      </w:r>
      <w:r>
        <w:rPr>
          <w:sz w:val="14"/>
          <w:szCs w:val="14"/>
          <w:lang w:eastAsia="ja-JP"/>
        </w:rPr>
        <w:tab/>
      </w:r>
      <w:r w:rsidRPr="00AD2A03">
        <w:rPr>
          <w:sz w:val="14"/>
          <w:szCs w:val="14"/>
          <w:lang w:eastAsia="ja-JP"/>
        </w:rPr>
        <w:t>R4-2207264</w:t>
      </w:r>
      <w:r w:rsidRPr="00AD2A03">
        <w:rPr>
          <w:sz w:val="14"/>
          <w:szCs w:val="14"/>
          <w:lang w:eastAsia="ja-JP"/>
        </w:rPr>
        <w:tab/>
        <w:t>CR to TS 38.141-2: RMR 900MHz and 1900MHz bands introduction</w:t>
      </w:r>
    </w:p>
    <w:p w14:paraId="3674EE79" w14:textId="2738695A"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5</w:t>
      </w:r>
      <w:r>
        <w:rPr>
          <w:sz w:val="14"/>
          <w:szCs w:val="14"/>
          <w:lang w:eastAsia="ja-JP"/>
        </w:rPr>
        <w:t>]</w:t>
      </w:r>
      <w:r>
        <w:rPr>
          <w:sz w:val="14"/>
          <w:szCs w:val="14"/>
          <w:lang w:eastAsia="ja-JP"/>
        </w:rPr>
        <w:tab/>
      </w:r>
      <w:r w:rsidRPr="00AD2A03">
        <w:rPr>
          <w:sz w:val="14"/>
          <w:szCs w:val="14"/>
          <w:lang w:eastAsia="ja-JP"/>
        </w:rPr>
        <w:t>R4-2207265</w:t>
      </w:r>
      <w:r w:rsidRPr="00AD2A03">
        <w:rPr>
          <w:sz w:val="14"/>
          <w:szCs w:val="14"/>
          <w:lang w:eastAsia="ja-JP"/>
        </w:rPr>
        <w:tab/>
        <w:t>CR to TS 36.104: RMR 900MHz and 1900MHz bands introductio</w:t>
      </w:r>
      <w:r>
        <w:rPr>
          <w:sz w:val="14"/>
          <w:szCs w:val="14"/>
          <w:lang w:eastAsia="ja-JP"/>
        </w:rPr>
        <w:t>n</w:t>
      </w:r>
    </w:p>
    <w:p w14:paraId="3EED5A1E" w14:textId="21ED4379"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6</w:t>
      </w:r>
      <w:r>
        <w:rPr>
          <w:sz w:val="14"/>
          <w:szCs w:val="14"/>
          <w:lang w:eastAsia="ja-JP"/>
        </w:rPr>
        <w:t>]</w:t>
      </w:r>
      <w:r>
        <w:rPr>
          <w:sz w:val="14"/>
          <w:szCs w:val="14"/>
          <w:lang w:eastAsia="ja-JP"/>
        </w:rPr>
        <w:tab/>
      </w:r>
      <w:r w:rsidRPr="00AD2A03">
        <w:rPr>
          <w:sz w:val="14"/>
          <w:szCs w:val="14"/>
          <w:lang w:eastAsia="ja-JP"/>
        </w:rPr>
        <w:t>R4-2207266</w:t>
      </w:r>
      <w:r w:rsidRPr="00AD2A03">
        <w:rPr>
          <w:sz w:val="14"/>
          <w:szCs w:val="14"/>
          <w:lang w:eastAsia="ja-JP"/>
        </w:rPr>
        <w:tab/>
        <w:t>CR to TS 36.141: RMR 900MHz and 1900MHz bands introductio</w:t>
      </w:r>
      <w:r>
        <w:rPr>
          <w:sz w:val="14"/>
          <w:szCs w:val="14"/>
          <w:lang w:eastAsia="ja-JP"/>
        </w:rPr>
        <w:t>n</w:t>
      </w:r>
    </w:p>
    <w:p w14:paraId="4F8FCC98" w14:textId="784B746C"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7</w:t>
      </w:r>
      <w:r>
        <w:rPr>
          <w:sz w:val="14"/>
          <w:szCs w:val="14"/>
          <w:lang w:eastAsia="ja-JP"/>
        </w:rPr>
        <w:t>]</w:t>
      </w:r>
      <w:r>
        <w:rPr>
          <w:sz w:val="14"/>
          <w:szCs w:val="14"/>
          <w:lang w:eastAsia="ja-JP"/>
        </w:rPr>
        <w:tab/>
      </w:r>
      <w:r w:rsidRPr="00AD2A03">
        <w:rPr>
          <w:sz w:val="14"/>
          <w:szCs w:val="14"/>
          <w:lang w:eastAsia="ja-JP"/>
        </w:rPr>
        <w:t>R4-2207268</w:t>
      </w:r>
      <w:r w:rsidRPr="00AD2A03">
        <w:rPr>
          <w:sz w:val="14"/>
          <w:szCs w:val="14"/>
          <w:lang w:eastAsia="ja-JP"/>
        </w:rPr>
        <w:tab/>
        <w:t>CR to 37.104 on introduction of n100 and n101 co-existence requirements</w:t>
      </w:r>
    </w:p>
    <w:p w14:paraId="5AA8D482" w14:textId="65964996"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8</w:t>
      </w:r>
      <w:r>
        <w:rPr>
          <w:sz w:val="14"/>
          <w:szCs w:val="14"/>
          <w:lang w:eastAsia="ja-JP"/>
        </w:rPr>
        <w:t>]</w:t>
      </w:r>
      <w:r>
        <w:rPr>
          <w:sz w:val="14"/>
          <w:szCs w:val="14"/>
          <w:lang w:eastAsia="ja-JP"/>
        </w:rPr>
        <w:tab/>
      </w:r>
      <w:r w:rsidRPr="00AD2A03">
        <w:rPr>
          <w:sz w:val="14"/>
          <w:szCs w:val="14"/>
          <w:lang w:eastAsia="ja-JP"/>
        </w:rPr>
        <w:t>R4-2207269</w:t>
      </w:r>
      <w:r w:rsidRPr="00AD2A03">
        <w:rPr>
          <w:sz w:val="14"/>
          <w:szCs w:val="14"/>
          <w:lang w:eastAsia="ja-JP"/>
        </w:rPr>
        <w:tab/>
        <w:t>CR to 37.141 on introduction of n100 and n101 co-existence requirements</w:t>
      </w:r>
    </w:p>
    <w:p w14:paraId="19ED71A5" w14:textId="53BB9470"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9</w:t>
      </w:r>
      <w:r>
        <w:rPr>
          <w:sz w:val="14"/>
          <w:szCs w:val="14"/>
          <w:lang w:eastAsia="ja-JP"/>
        </w:rPr>
        <w:t>]</w:t>
      </w:r>
      <w:r>
        <w:rPr>
          <w:sz w:val="14"/>
          <w:szCs w:val="14"/>
          <w:lang w:eastAsia="ja-JP"/>
        </w:rPr>
        <w:tab/>
      </w:r>
      <w:r w:rsidRPr="00AD2A03">
        <w:rPr>
          <w:sz w:val="14"/>
          <w:szCs w:val="14"/>
          <w:lang w:eastAsia="ja-JP"/>
        </w:rPr>
        <w:t>R4-2207270</w:t>
      </w:r>
      <w:r w:rsidRPr="00AD2A03">
        <w:rPr>
          <w:sz w:val="14"/>
          <w:szCs w:val="14"/>
          <w:lang w:eastAsia="ja-JP"/>
        </w:rPr>
        <w:tab/>
        <w:t>CR to 38.104 on introduction of n100 and n101 (system parameters)</w:t>
      </w:r>
    </w:p>
    <w:p w14:paraId="452D886E" w14:textId="0195F98E"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0</w:t>
      </w:r>
      <w:r>
        <w:rPr>
          <w:sz w:val="14"/>
          <w:szCs w:val="14"/>
          <w:lang w:eastAsia="ja-JP"/>
        </w:rPr>
        <w:t>]</w:t>
      </w:r>
      <w:r>
        <w:rPr>
          <w:sz w:val="14"/>
          <w:szCs w:val="14"/>
          <w:lang w:eastAsia="ja-JP"/>
        </w:rPr>
        <w:tab/>
      </w:r>
      <w:r w:rsidRPr="00AD2A03">
        <w:rPr>
          <w:sz w:val="14"/>
          <w:szCs w:val="14"/>
          <w:lang w:eastAsia="ja-JP"/>
        </w:rPr>
        <w:t>R4-2207271</w:t>
      </w:r>
      <w:r w:rsidRPr="00AD2A03">
        <w:rPr>
          <w:sz w:val="14"/>
          <w:szCs w:val="14"/>
          <w:lang w:eastAsia="ja-JP"/>
        </w:rPr>
        <w:tab/>
        <w:t>CR to 38.141-1 on introduction of n100 and n101 requirements</w:t>
      </w:r>
    </w:p>
    <w:p w14:paraId="7ED7B45B" w14:textId="405E8610"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1</w:t>
      </w:r>
      <w:r>
        <w:rPr>
          <w:sz w:val="14"/>
          <w:szCs w:val="14"/>
          <w:lang w:eastAsia="ja-JP"/>
        </w:rPr>
        <w:t>]</w:t>
      </w:r>
      <w:r>
        <w:rPr>
          <w:sz w:val="14"/>
          <w:szCs w:val="14"/>
          <w:lang w:eastAsia="ja-JP"/>
        </w:rPr>
        <w:tab/>
      </w:r>
      <w:r w:rsidRPr="00AD2A03">
        <w:rPr>
          <w:sz w:val="14"/>
          <w:szCs w:val="14"/>
          <w:lang w:eastAsia="ja-JP"/>
        </w:rPr>
        <w:t>R4-2207272</w:t>
      </w:r>
      <w:r w:rsidRPr="00AD2A03">
        <w:rPr>
          <w:sz w:val="14"/>
          <w:szCs w:val="14"/>
          <w:lang w:eastAsia="ja-JP"/>
        </w:rPr>
        <w:tab/>
        <w:t>TP BS RF conducted requirements for n101</w:t>
      </w:r>
    </w:p>
    <w:p w14:paraId="0AA3CD9C" w14:textId="00CFEA1A"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2</w:t>
      </w:r>
      <w:r>
        <w:rPr>
          <w:sz w:val="14"/>
          <w:szCs w:val="14"/>
          <w:lang w:eastAsia="ja-JP"/>
        </w:rPr>
        <w:t>]</w:t>
      </w:r>
      <w:r>
        <w:rPr>
          <w:sz w:val="14"/>
          <w:szCs w:val="14"/>
          <w:lang w:eastAsia="ja-JP"/>
        </w:rPr>
        <w:tab/>
      </w:r>
      <w:r w:rsidRPr="00AD2A03">
        <w:rPr>
          <w:sz w:val="14"/>
          <w:szCs w:val="14"/>
          <w:lang w:eastAsia="ja-JP"/>
        </w:rPr>
        <w:t>R4-2207274</w:t>
      </w:r>
      <w:r w:rsidRPr="00AD2A03">
        <w:rPr>
          <w:sz w:val="14"/>
          <w:szCs w:val="14"/>
          <w:lang w:eastAsia="ja-JP"/>
        </w:rPr>
        <w:tab/>
        <w:t>CR to TS 37.105: RMR implementation</w:t>
      </w:r>
    </w:p>
    <w:p w14:paraId="49139F0E" w14:textId="1F9FE338"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3</w:t>
      </w:r>
      <w:r>
        <w:rPr>
          <w:sz w:val="14"/>
          <w:szCs w:val="14"/>
          <w:lang w:eastAsia="ja-JP"/>
        </w:rPr>
        <w:t>]</w:t>
      </w:r>
      <w:r>
        <w:rPr>
          <w:sz w:val="14"/>
          <w:szCs w:val="14"/>
          <w:lang w:eastAsia="ja-JP"/>
        </w:rPr>
        <w:tab/>
      </w:r>
      <w:r w:rsidRPr="00AD2A03">
        <w:rPr>
          <w:sz w:val="14"/>
          <w:szCs w:val="14"/>
          <w:lang w:eastAsia="ja-JP"/>
        </w:rPr>
        <w:t>R4-2207275</w:t>
      </w:r>
      <w:r w:rsidRPr="00AD2A03">
        <w:rPr>
          <w:sz w:val="14"/>
          <w:szCs w:val="14"/>
          <w:lang w:eastAsia="ja-JP"/>
        </w:rPr>
        <w:tab/>
        <w:t>CR to TS 37.145-1: RMR implementation</w:t>
      </w:r>
    </w:p>
    <w:p w14:paraId="10C9BD92" w14:textId="53EC0B95"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4</w:t>
      </w:r>
      <w:r>
        <w:rPr>
          <w:sz w:val="14"/>
          <w:szCs w:val="14"/>
          <w:lang w:eastAsia="ja-JP"/>
        </w:rPr>
        <w:t>]</w:t>
      </w:r>
      <w:r>
        <w:rPr>
          <w:sz w:val="14"/>
          <w:szCs w:val="14"/>
          <w:lang w:eastAsia="ja-JP"/>
        </w:rPr>
        <w:tab/>
      </w:r>
      <w:r w:rsidRPr="00AD2A03">
        <w:rPr>
          <w:sz w:val="14"/>
          <w:szCs w:val="14"/>
          <w:lang w:eastAsia="ja-JP"/>
        </w:rPr>
        <w:t>R4-2207276</w:t>
      </w:r>
      <w:r w:rsidRPr="00AD2A03">
        <w:rPr>
          <w:sz w:val="14"/>
          <w:szCs w:val="14"/>
          <w:lang w:eastAsia="ja-JP"/>
        </w:rPr>
        <w:tab/>
        <w:t>CR to TS 37.145-2: RMR implementation</w:t>
      </w:r>
    </w:p>
    <w:p w14:paraId="267A4995" w14:textId="0FE0F7D3" w:rsidR="00ED21AF"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5</w:t>
      </w:r>
      <w:r>
        <w:rPr>
          <w:sz w:val="14"/>
          <w:szCs w:val="14"/>
          <w:lang w:eastAsia="ja-JP"/>
        </w:rPr>
        <w:t>]</w:t>
      </w:r>
      <w:r>
        <w:rPr>
          <w:sz w:val="14"/>
          <w:szCs w:val="14"/>
          <w:lang w:eastAsia="ja-JP"/>
        </w:rPr>
        <w:tab/>
      </w:r>
      <w:r w:rsidRPr="00AD2A03">
        <w:rPr>
          <w:sz w:val="14"/>
          <w:szCs w:val="14"/>
          <w:lang w:eastAsia="ja-JP"/>
        </w:rPr>
        <w:t>R4-2207277</w:t>
      </w:r>
      <w:r w:rsidRPr="00AD2A03">
        <w:rPr>
          <w:sz w:val="14"/>
          <w:szCs w:val="14"/>
          <w:lang w:eastAsia="ja-JP"/>
        </w:rPr>
        <w:tab/>
        <w:t>CR to TS 38.104: RX requirements</w:t>
      </w:r>
    </w:p>
    <w:p w14:paraId="3C658DCE" w14:textId="77777777" w:rsidR="00ED21AF" w:rsidRDefault="00ED21AF" w:rsidP="00ED21AF">
      <w:pPr>
        <w:overflowPunct/>
        <w:autoSpaceDE/>
        <w:autoSpaceDN/>
        <w:snapToGrid w:val="0"/>
        <w:spacing w:after="0"/>
        <w:textAlignment w:val="auto"/>
        <w:rPr>
          <w:sz w:val="14"/>
          <w:szCs w:val="14"/>
          <w:lang w:eastAsia="ja-JP"/>
        </w:rPr>
      </w:pPr>
    </w:p>
    <w:p w14:paraId="303ADF1A" w14:textId="6FD26DBE" w:rsidR="00ED21AF" w:rsidRPr="00A91E68" w:rsidRDefault="00A91E68" w:rsidP="00A91E68">
      <w:pPr>
        <w:snapToGrid w:val="0"/>
        <w:spacing w:after="120"/>
        <w:rPr>
          <w:rFonts w:ascii="Arial" w:hAnsi="Arial" w:cs="Arial"/>
          <w:u w:val="single"/>
          <w:lang w:eastAsia="ja-JP"/>
        </w:rPr>
      </w:pPr>
      <w:r w:rsidRPr="00A91E68">
        <w:rPr>
          <w:rFonts w:ascii="Arial" w:hAnsi="Arial" w:cs="Arial"/>
          <w:u w:val="single"/>
          <w:lang w:eastAsia="ja-JP"/>
        </w:rPr>
        <w:t>RAN#95-e</w:t>
      </w:r>
    </w:p>
    <w:p w14:paraId="76C91811" w14:textId="37CDC768" w:rsidR="00A91E68" w:rsidRPr="00A2035D" w:rsidRDefault="00A91E68" w:rsidP="008E2936">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t>RP-220909</w:t>
      </w:r>
      <w:r>
        <w:rPr>
          <w:sz w:val="14"/>
          <w:szCs w:val="14"/>
          <w:lang w:eastAsia="ja-JP"/>
        </w:rPr>
        <w:tab/>
      </w:r>
      <w:r w:rsidR="008E2936" w:rsidRPr="008E2936">
        <w:rPr>
          <w:sz w:val="14"/>
          <w:szCs w:val="14"/>
          <w:lang w:eastAsia="ja-JP"/>
        </w:rPr>
        <w:t>CR to TS 38.133 - Introduction of band n101</w:t>
      </w:r>
    </w:p>
    <w:sectPr w:rsidR="00A91E68" w:rsidRPr="00A2035D"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alibri"/>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807E4A"/>
    <w:multiLevelType w:val="hybridMultilevel"/>
    <w:tmpl w:val="7480D118"/>
    <w:lvl w:ilvl="0" w:tplc="08070001">
      <w:start w:val="1"/>
      <w:numFmt w:val="bullet"/>
      <w:lvlText w:val=""/>
      <w:lvlJc w:val="left"/>
      <w:pPr>
        <w:ind w:left="2061" w:hanging="360"/>
      </w:pPr>
      <w:rPr>
        <w:rFonts w:ascii="Symbol" w:hAnsi="Symbol" w:hint="default"/>
      </w:rPr>
    </w:lvl>
    <w:lvl w:ilvl="1" w:tplc="08070003" w:tentative="1">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E1EBD"/>
    <w:multiLevelType w:val="hybridMultilevel"/>
    <w:tmpl w:val="C2689BE2"/>
    <w:lvl w:ilvl="0" w:tplc="08070001">
      <w:start w:val="1"/>
      <w:numFmt w:val="bullet"/>
      <w:lvlText w:val=""/>
      <w:lvlJc w:val="left"/>
      <w:pPr>
        <w:ind w:left="2421" w:hanging="360"/>
      </w:pPr>
      <w:rPr>
        <w:rFonts w:ascii="Symbol" w:hAnsi="Symbol" w:hint="default"/>
      </w:rPr>
    </w:lvl>
    <w:lvl w:ilvl="1" w:tplc="08070003" w:tentative="1">
      <w:start w:val="1"/>
      <w:numFmt w:val="bullet"/>
      <w:lvlText w:val="o"/>
      <w:lvlJc w:val="left"/>
      <w:pPr>
        <w:ind w:left="3141" w:hanging="360"/>
      </w:pPr>
      <w:rPr>
        <w:rFonts w:ascii="Courier New" w:hAnsi="Courier New" w:cs="Courier New" w:hint="default"/>
      </w:rPr>
    </w:lvl>
    <w:lvl w:ilvl="2" w:tplc="08070005" w:tentative="1">
      <w:start w:val="1"/>
      <w:numFmt w:val="bullet"/>
      <w:lvlText w:val=""/>
      <w:lvlJc w:val="left"/>
      <w:pPr>
        <w:ind w:left="3861" w:hanging="360"/>
      </w:pPr>
      <w:rPr>
        <w:rFonts w:ascii="Wingdings" w:hAnsi="Wingdings" w:hint="default"/>
      </w:rPr>
    </w:lvl>
    <w:lvl w:ilvl="3" w:tplc="08070001" w:tentative="1">
      <w:start w:val="1"/>
      <w:numFmt w:val="bullet"/>
      <w:lvlText w:val=""/>
      <w:lvlJc w:val="left"/>
      <w:pPr>
        <w:ind w:left="4581" w:hanging="360"/>
      </w:pPr>
      <w:rPr>
        <w:rFonts w:ascii="Symbol" w:hAnsi="Symbol" w:hint="default"/>
      </w:rPr>
    </w:lvl>
    <w:lvl w:ilvl="4" w:tplc="08070003" w:tentative="1">
      <w:start w:val="1"/>
      <w:numFmt w:val="bullet"/>
      <w:lvlText w:val="o"/>
      <w:lvlJc w:val="left"/>
      <w:pPr>
        <w:ind w:left="5301" w:hanging="360"/>
      </w:pPr>
      <w:rPr>
        <w:rFonts w:ascii="Courier New" w:hAnsi="Courier New" w:cs="Courier New" w:hint="default"/>
      </w:rPr>
    </w:lvl>
    <w:lvl w:ilvl="5" w:tplc="08070005" w:tentative="1">
      <w:start w:val="1"/>
      <w:numFmt w:val="bullet"/>
      <w:lvlText w:val=""/>
      <w:lvlJc w:val="left"/>
      <w:pPr>
        <w:ind w:left="6021" w:hanging="360"/>
      </w:pPr>
      <w:rPr>
        <w:rFonts w:ascii="Wingdings" w:hAnsi="Wingdings" w:hint="default"/>
      </w:rPr>
    </w:lvl>
    <w:lvl w:ilvl="6" w:tplc="08070001" w:tentative="1">
      <w:start w:val="1"/>
      <w:numFmt w:val="bullet"/>
      <w:lvlText w:val=""/>
      <w:lvlJc w:val="left"/>
      <w:pPr>
        <w:ind w:left="6741" w:hanging="360"/>
      </w:pPr>
      <w:rPr>
        <w:rFonts w:ascii="Symbol" w:hAnsi="Symbol" w:hint="default"/>
      </w:rPr>
    </w:lvl>
    <w:lvl w:ilvl="7" w:tplc="08070003" w:tentative="1">
      <w:start w:val="1"/>
      <w:numFmt w:val="bullet"/>
      <w:lvlText w:val="o"/>
      <w:lvlJc w:val="left"/>
      <w:pPr>
        <w:ind w:left="7461" w:hanging="360"/>
      </w:pPr>
      <w:rPr>
        <w:rFonts w:ascii="Courier New" w:hAnsi="Courier New" w:cs="Courier New" w:hint="default"/>
      </w:rPr>
    </w:lvl>
    <w:lvl w:ilvl="8" w:tplc="08070005" w:tentative="1">
      <w:start w:val="1"/>
      <w:numFmt w:val="bullet"/>
      <w:lvlText w:val=""/>
      <w:lvlJc w:val="left"/>
      <w:pPr>
        <w:ind w:left="8181"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201272"/>
    <w:multiLevelType w:val="hybridMultilevel"/>
    <w:tmpl w:val="9C087ACC"/>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7"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2"/>
  </w:num>
  <w:num w:numId="4">
    <w:abstractNumId w:val="20"/>
  </w:num>
  <w:num w:numId="5">
    <w:abstractNumId w:val="10"/>
  </w:num>
  <w:num w:numId="6">
    <w:abstractNumId w:val="23"/>
  </w:num>
  <w:num w:numId="7">
    <w:abstractNumId w:val="2"/>
  </w:num>
  <w:num w:numId="8">
    <w:abstractNumId w:val="9"/>
  </w:num>
  <w:num w:numId="9">
    <w:abstractNumId w:val="18"/>
  </w:num>
  <w:num w:numId="10">
    <w:abstractNumId w:val="25"/>
  </w:num>
  <w:num w:numId="11">
    <w:abstractNumId w:val="19"/>
  </w:num>
  <w:num w:numId="12">
    <w:abstractNumId w:val="15"/>
  </w:num>
  <w:num w:numId="13">
    <w:abstractNumId w:val="21"/>
  </w:num>
  <w:num w:numId="14">
    <w:abstractNumId w:val="5"/>
  </w:num>
  <w:num w:numId="15">
    <w:abstractNumId w:val="14"/>
  </w:num>
  <w:num w:numId="16">
    <w:abstractNumId w:val="3"/>
  </w:num>
  <w:num w:numId="17">
    <w:abstractNumId w:val="12"/>
  </w:num>
  <w:num w:numId="18">
    <w:abstractNumId w:val="7"/>
  </w:num>
  <w:num w:numId="19">
    <w:abstractNumId w:val="8"/>
  </w:num>
  <w:num w:numId="20">
    <w:abstractNumId w:val="24"/>
  </w:num>
  <w:num w:numId="21">
    <w:abstractNumId w:val="17"/>
  </w:num>
  <w:num w:numId="22">
    <w:abstractNumId w:val="1"/>
  </w:num>
  <w:num w:numId="23">
    <w:abstractNumId w:val="16"/>
  </w:num>
  <w:num w:numId="24">
    <w:abstractNumId w:val="13"/>
  </w:num>
  <w:num w:numId="25">
    <w:abstractNumId w:val="6"/>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662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4533"/>
    <w:rsid w:val="00067803"/>
    <w:rsid w:val="000746A7"/>
    <w:rsid w:val="000910BB"/>
    <w:rsid w:val="000926AF"/>
    <w:rsid w:val="000A3ED2"/>
    <w:rsid w:val="000C00FA"/>
    <w:rsid w:val="000C51AA"/>
    <w:rsid w:val="000D17BC"/>
    <w:rsid w:val="000D2186"/>
    <w:rsid w:val="000E2676"/>
    <w:rsid w:val="000E4F35"/>
    <w:rsid w:val="000F6C1C"/>
    <w:rsid w:val="00106AA3"/>
    <w:rsid w:val="00116F4B"/>
    <w:rsid w:val="001229F4"/>
    <w:rsid w:val="00137471"/>
    <w:rsid w:val="00146089"/>
    <w:rsid w:val="00150FD3"/>
    <w:rsid w:val="00171FE6"/>
    <w:rsid w:val="00180FED"/>
    <w:rsid w:val="00184428"/>
    <w:rsid w:val="00184B41"/>
    <w:rsid w:val="001867B5"/>
    <w:rsid w:val="001A248F"/>
    <w:rsid w:val="001A3B5F"/>
    <w:rsid w:val="001A659D"/>
    <w:rsid w:val="001B2A34"/>
    <w:rsid w:val="001B51AB"/>
    <w:rsid w:val="001B5CA8"/>
    <w:rsid w:val="001C42FD"/>
    <w:rsid w:val="001C4490"/>
    <w:rsid w:val="001D2C1A"/>
    <w:rsid w:val="001D3BA2"/>
    <w:rsid w:val="001D44B7"/>
    <w:rsid w:val="001E0075"/>
    <w:rsid w:val="001E4E22"/>
    <w:rsid w:val="001F1B1F"/>
    <w:rsid w:val="001F2A20"/>
    <w:rsid w:val="001F486F"/>
    <w:rsid w:val="00207DC4"/>
    <w:rsid w:val="0022485E"/>
    <w:rsid w:val="00243A99"/>
    <w:rsid w:val="00252B0A"/>
    <w:rsid w:val="002776B7"/>
    <w:rsid w:val="0029567C"/>
    <w:rsid w:val="002A4BB0"/>
    <w:rsid w:val="002B14B4"/>
    <w:rsid w:val="002B2BDC"/>
    <w:rsid w:val="002B3324"/>
    <w:rsid w:val="002C0B82"/>
    <w:rsid w:val="00301B7A"/>
    <w:rsid w:val="00306D59"/>
    <w:rsid w:val="0032503A"/>
    <w:rsid w:val="00325EE1"/>
    <w:rsid w:val="003357C0"/>
    <w:rsid w:val="00342A7F"/>
    <w:rsid w:val="00344D60"/>
    <w:rsid w:val="00346477"/>
    <w:rsid w:val="00347CB0"/>
    <w:rsid w:val="00353D3C"/>
    <w:rsid w:val="003555A0"/>
    <w:rsid w:val="0036248C"/>
    <w:rsid w:val="003666A8"/>
    <w:rsid w:val="00367401"/>
    <w:rsid w:val="0037013C"/>
    <w:rsid w:val="003743B7"/>
    <w:rsid w:val="00375678"/>
    <w:rsid w:val="0038079A"/>
    <w:rsid w:val="0039390A"/>
    <w:rsid w:val="00394AB0"/>
    <w:rsid w:val="00396252"/>
    <w:rsid w:val="003A189B"/>
    <w:rsid w:val="003A4B47"/>
    <w:rsid w:val="003B24AF"/>
    <w:rsid w:val="003B7182"/>
    <w:rsid w:val="003D5036"/>
    <w:rsid w:val="003D6A4F"/>
    <w:rsid w:val="003D764D"/>
    <w:rsid w:val="003D7A89"/>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40DC6"/>
    <w:rsid w:val="0055346F"/>
    <w:rsid w:val="005579FF"/>
    <w:rsid w:val="00560D51"/>
    <w:rsid w:val="005745E0"/>
    <w:rsid w:val="005776DD"/>
    <w:rsid w:val="00582117"/>
    <w:rsid w:val="0058478F"/>
    <w:rsid w:val="00593315"/>
    <w:rsid w:val="005A170D"/>
    <w:rsid w:val="005A6C96"/>
    <w:rsid w:val="005D0418"/>
    <w:rsid w:val="005E1D58"/>
    <w:rsid w:val="005F4E6E"/>
    <w:rsid w:val="00601D68"/>
    <w:rsid w:val="0060576D"/>
    <w:rsid w:val="00610E37"/>
    <w:rsid w:val="006207ED"/>
    <w:rsid w:val="00621787"/>
    <w:rsid w:val="00626BC9"/>
    <w:rsid w:val="006322DD"/>
    <w:rsid w:val="0063399F"/>
    <w:rsid w:val="006458DF"/>
    <w:rsid w:val="006466D2"/>
    <w:rsid w:val="00650D52"/>
    <w:rsid w:val="006615B2"/>
    <w:rsid w:val="00662313"/>
    <w:rsid w:val="00664597"/>
    <w:rsid w:val="00671FEB"/>
    <w:rsid w:val="00673911"/>
    <w:rsid w:val="006870C9"/>
    <w:rsid w:val="00693E30"/>
    <w:rsid w:val="006A3ADF"/>
    <w:rsid w:val="006A7BCB"/>
    <w:rsid w:val="006B4C1E"/>
    <w:rsid w:val="006C090F"/>
    <w:rsid w:val="006C4E32"/>
    <w:rsid w:val="006C56D8"/>
    <w:rsid w:val="006D07AE"/>
    <w:rsid w:val="006D1C93"/>
    <w:rsid w:val="006E2BEE"/>
    <w:rsid w:val="006E3F11"/>
    <w:rsid w:val="006E526C"/>
    <w:rsid w:val="00701410"/>
    <w:rsid w:val="007113A1"/>
    <w:rsid w:val="00716E31"/>
    <w:rsid w:val="00721CF6"/>
    <w:rsid w:val="00723E46"/>
    <w:rsid w:val="00733826"/>
    <w:rsid w:val="00741DC1"/>
    <w:rsid w:val="00762621"/>
    <w:rsid w:val="00766CFB"/>
    <w:rsid w:val="007816FF"/>
    <w:rsid w:val="00783B44"/>
    <w:rsid w:val="00785028"/>
    <w:rsid w:val="007938D5"/>
    <w:rsid w:val="007A3A5A"/>
    <w:rsid w:val="007A4370"/>
    <w:rsid w:val="007A7379"/>
    <w:rsid w:val="007B3BF0"/>
    <w:rsid w:val="007D4647"/>
    <w:rsid w:val="007E1D15"/>
    <w:rsid w:val="007E1DEA"/>
    <w:rsid w:val="007E2202"/>
    <w:rsid w:val="007E314F"/>
    <w:rsid w:val="007F3156"/>
    <w:rsid w:val="007F4AE3"/>
    <w:rsid w:val="0081406D"/>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A70AD"/>
    <w:rsid w:val="008B5292"/>
    <w:rsid w:val="008C1698"/>
    <w:rsid w:val="008C1A3D"/>
    <w:rsid w:val="008D01C3"/>
    <w:rsid w:val="008D13F1"/>
    <w:rsid w:val="008D1E13"/>
    <w:rsid w:val="008D6549"/>
    <w:rsid w:val="008D70D2"/>
    <w:rsid w:val="008E0518"/>
    <w:rsid w:val="008E2936"/>
    <w:rsid w:val="008E4C22"/>
    <w:rsid w:val="008F0C32"/>
    <w:rsid w:val="00900AE8"/>
    <w:rsid w:val="00900DAD"/>
    <w:rsid w:val="0091170E"/>
    <w:rsid w:val="00911B36"/>
    <w:rsid w:val="0091408E"/>
    <w:rsid w:val="00914F73"/>
    <w:rsid w:val="009242E5"/>
    <w:rsid w:val="009378CA"/>
    <w:rsid w:val="0095025E"/>
    <w:rsid w:val="00955C4C"/>
    <w:rsid w:val="00963150"/>
    <w:rsid w:val="0097144C"/>
    <w:rsid w:val="009774A1"/>
    <w:rsid w:val="00993A37"/>
    <w:rsid w:val="00995338"/>
    <w:rsid w:val="00996777"/>
    <w:rsid w:val="009C04D3"/>
    <w:rsid w:val="009C0BC7"/>
    <w:rsid w:val="009C6592"/>
    <w:rsid w:val="009E149D"/>
    <w:rsid w:val="009E209B"/>
    <w:rsid w:val="009E476C"/>
    <w:rsid w:val="009F0747"/>
    <w:rsid w:val="00A03514"/>
    <w:rsid w:val="00A04A4B"/>
    <w:rsid w:val="00A04A7A"/>
    <w:rsid w:val="00A17079"/>
    <w:rsid w:val="00A2035D"/>
    <w:rsid w:val="00A448C3"/>
    <w:rsid w:val="00A458D4"/>
    <w:rsid w:val="00A46FB7"/>
    <w:rsid w:val="00A50EEF"/>
    <w:rsid w:val="00A53118"/>
    <w:rsid w:val="00A61FF4"/>
    <w:rsid w:val="00A86AB5"/>
    <w:rsid w:val="00A91E68"/>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71A35"/>
    <w:rsid w:val="00B84623"/>
    <w:rsid w:val="00B86DBC"/>
    <w:rsid w:val="00BA0548"/>
    <w:rsid w:val="00BA51EF"/>
    <w:rsid w:val="00BB66D5"/>
    <w:rsid w:val="00BC7E6E"/>
    <w:rsid w:val="00BE1D1F"/>
    <w:rsid w:val="00BE3060"/>
    <w:rsid w:val="00BE5E66"/>
    <w:rsid w:val="00BE6BBA"/>
    <w:rsid w:val="00C00281"/>
    <w:rsid w:val="00C05625"/>
    <w:rsid w:val="00C10DFE"/>
    <w:rsid w:val="00C163AE"/>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5422"/>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B52E2"/>
    <w:rsid w:val="00EC5571"/>
    <w:rsid w:val="00ED0E8F"/>
    <w:rsid w:val="00ED21A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549A3"/>
    <w:rsid w:val="00F55CBF"/>
    <w:rsid w:val="00F72B10"/>
    <w:rsid w:val="00F77359"/>
    <w:rsid w:val="00F851AD"/>
    <w:rsid w:val="00F86A73"/>
    <w:rsid w:val="00FA2CBA"/>
    <w:rsid w:val="00FA58DA"/>
    <w:rsid w:val="00FB5EB1"/>
    <w:rsid w:val="00FC345B"/>
    <w:rsid w:val="00FC539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53028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1062</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UIC_07_03</cp:lastModifiedBy>
  <cp:revision>2</cp:revision>
  <dcterms:created xsi:type="dcterms:W3CDTF">2022-03-18T15:05:00Z</dcterms:created>
  <dcterms:modified xsi:type="dcterms:W3CDTF">2022-03-18T15:05:00Z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